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84D49" w14:textId="77777777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36"/>
          <w:szCs w:val="36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36"/>
          <w:szCs w:val="36"/>
        </w:rPr>
        <w:t>СОБРАНИЕ ПРЕДСТАВИТЕЛЕЙ</w:t>
      </w: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36"/>
          <w:szCs w:val="36"/>
        </w:rPr>
        <w:br/>
        <w:t>СРЕДНЕКАНСКОГО МУНИЦИПАЛЬНОГО ОКРУГА</w:t>
      </w: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36"/>
          <w:szCs w:val="36"/>
        </w:rPr>
        <w:br/>
        <w:t>МАГАДАНСКОЙ ОБЛАСТИ</w:t>
      </w:r>
    </w:p>
    <w:p w14:paraId="737C77A8" w14:textId="77777777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</w:p>
    <w:p w14:paraId="45F9DB69" w14:textId="0715E30A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36"/>
          <w:szCs w:val="36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36"/>
          <w:szCs w:val="36"/>
        </w:rPr>
        <w:t>Р Е Ш Е Н И Е</w:t>
      </w:r>
    </w:p>
    <w:p w14:paraId="78EF3D4E" w14:textId="77777777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</w:p>
    <w:p w14:paraId="1D632895" w14:textId="64296F67" w:rsidR="00193AC6" w:rsidRPr="00A86543" w:rsidRDefault="00193AC6" w:rsidP="00193AC6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от </w:t>
      </w:r>
      <w:r w:rsidR="002E22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20.07.2026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№</w:t>
      </w:r>
      <w:r w:rsidR="002E22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66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br/>
        <w:t>п. Сеймчан</w:t>
      </w:r>
    </w:p>
    <w:p w14:paraId="3170139B" w14:textId="77777777" w:rsidR="00193AC6" w:rsidRPr="00A86543" w:rsidRDefault="00193AC6" w:rsidP="00193AC6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12"/>
          <w:szCs w:val="12"/>
        </w:rPr>
      </w:pPr>
    </w:p>
    <w:p w14:paraId="748BEF6D" w14:textId="376D14B8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Об утверждении Положения об увековечении памяти защитников Отечества, в том числе погибших участниках специальной военной операции, выдающихся земляках, исторических событиях и иных памятных фактах на территории муниципального образования «Среднеканский муниципальный округ Магаданской области»</w:t>
      </w:r>
    </w:p>
    <w:p w14:paraId="00429D3F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</w:p>
    <w:p w14:paraId="4C327D7C" w14:textId="0DF0B2CC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соответствии с Конституцией Российской Федерации, </w:t>
      </w:r>
      <w:r w:rsidR="00A86543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статьями 3, 4, 16, 52, 53, 59, 65, 66, частью 1 статьи 91 Федерального закона от 20 марта 2025 года № 33-ФЗ «Об общих принципах организации местного самоуправления в единой системе публичной власти», статьями 1, 2, 3, 4, 5, 6 Закона Российской Федерации от 14 января 1993 года № 4292-1 «Об увековечении памяти погибших при защите Отечества», статьями 6, 7, 26, 65, 66 Устава муниципального образования «Среднеканский муниципальный округ Магаданской области», в целях сохранения исторической памяти, патриотического воспитания граждан, выражения признательности и уважения к защитникам Отечества, в том числе погибшим участникам специальной военной операции, а также упорядочения работы по созданию, установке, учету, содержанию и сохранению мемориальных объектов на территории муниципального образования «Среднеканский муниципальный округ Магаданской области», Собрание представителей Среднеканского муниципального округа Магаданской области</w:t>
      </w:r>
    </w:p>
    <w:p w14:paraId="0D14DF06" w14:textId="77777777" w:rsidR="00193AC6" w:rsidRPr="000E23C4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</w:p>
    <w:p w14:paraId="4804DE42" w14:textId="77777777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р е ш и л о:</w:t>
      </w:r>
    </w:p>
    <w:p w14:paraId="052B6FAE" w14:textId="77777777" w:rsidR="00193AC6" w:rsidRPr="000E23C4" w:rsidRDefault="00193AC6" w:rsidP="00193AC6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262626" w:themeColor="text1" w:themeTint="D9"/>
          <w:sz w:val="20"/>
          <w:szCs w:val="20"/>
        </w:rPr>
      </w:pPr>
    </w:p>
    <w:p w14:paraId="6F69CB9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1.Утвердить прилагаемое Положение об увековечении памяти защитников Отечества, в том числе погибших участниках специальной военной операции, выдающихся земляках, исторических событиях и иных памятных фактах на территории муниципального образования «Среднеканский муниципальный округ Магаданской области».</w:t>
      </w:r>
    </w:p>
    <w:p w14:paraId="70C26AC1" w14:textId="5A16E729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2.Признать утратившим силу решение Собрания представителей Среднеканского муниципального округа от 31</w:t>
      </w:r>
      <w:r w:rsidR="00C81845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августа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2023</w:t>
      </w:r>
      <w:r w:rsidR="00C81845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№ 141 «Об утверждении Положения об увековечении памяти погибших при защите Отечества, о выдающихся земляках, об исторических событиях (фактах) на территории муниципального образования «Среднеканский муниципальный округ Магаданской области».</w:t>
      </w:r>
    </w:p>
    <w:p w14:paraId="72E78F7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3.Настоящее решение подлежит официальному опубликованию в газете Среднеканского муниципального округа «Новая Колыма. Вести» и размещению на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официальном сайте муниципального образования «Среднеканский муниципальный округ Магаданской области».</w:t>
      </w:r>
    </w:p>
    <w:p w14:paraId="2807E522" w14:textId="57F90FA2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4.Настоящее решение вступает в силу после его официального опубликования.</w:t>
      </w:r>
    </w:p>
    <w:p w14:paraId="2042A51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37F9DA5D" w14:textId="50D916A3" w:rsidR="00193AC6" w:rsidRPr="00A86543" w:rsidRDefault="00193AC6" w:rsidP="00193AC6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Глава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br/>
        <w:t xml:space="preserve">Среднеканского муниципального округа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  <w:t>О.Н. Герасимова</w:t>
      </w:r>
    </w:p>
    <w:p w14:paraId="34030BED" w14:textId="77777777" w:rsidR="00193AC6" w:rsidRPr="00A86543" w:rsidRDefault="00193AC6" w:rsidP="00193AC6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073AEB85" w14:textId="7C9874BB" w:rsidR="00193AC6" w:rsidRPr="00A86543" w:rsidRDefault="00193AC6" w:rsidP="00193AC6">
      <w:pPr>
        <w:spacing w:after="0" w:line="240" w:lineRule="auto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Председатель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br/>
        <w:t>Собрания представителей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br/>
        <w:t xml:space="preserve">Среднеканского муниципального округа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ab/>
        <w:t>В.А. Волков</w:t>
      </w:r>
    </w:p>
    <w:p w14:paraId="7A69F699" w14:textId="7FC329AF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45A5DDF5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C4E5805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70247F36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2DE19B5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18D17F3F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23AF2D1B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B4FB767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3C6C0392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0A145A6C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67366B5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17486435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B84E33F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15FCA4CE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16E1330A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0DEFA5F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1B66C70E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7E84AB33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C64718B" w14:textId="77777777" w:rsidR="00193AC6" w:rsidRPr="00A86543" w:rsidRDefault="00193AC6" w:rsidP="00193AC6">
      <w:pPr>
        <w:ind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78E0B37D" w14:textId="77777777" w:rsidR="00193AC6" w:rsidRPr="00A86543" w:rsidRDefault="00193AC6" w:rsidP="00193AC6">
      <w:pPr>
        <w:ind w:firstLine="709"/>
        <w:rPr>
          <w:color w:val="262626" w:themeColor="text1" w:themeTint="D9"/>
        </w:rPr>
      </w:pPr>
    </w:p>
    <w:p w14:paraId="1303EF5B" w14:textId="77777777" w:rsidR="00193AC6" w:rsidRPr="00A86543" w:rsidRDefault="00193AC6" w:rsidP="00A86543">
      <w:pPr>
        <w:rPr>
          <w:color w:val="262626" w:themeColor="text1" w:themeTint="D9"/>
        </w:rPr>
      </w:pPr>
    </w:p>
    <w:p w14:paraId="5914C3F3" w14:textId="77777777" w:rsidR="00A86543" w:rsidRPr="00A86543" w:rsidRDefault="00A86543" w:rsidP="00A86543">
      <w:pPr>
        <w:rPr>
          <w:color w:val="262626" w:themeColor="text1" w:themeTint="D9"/>
        </w:rPr>
      </w:pPr>
    </w:p>
    <w:p w14:paraId="4E264F01" w14:textId="1308B7CC" w:rsidR="00193AC6" w:rsidRPr="00A86543" w:rsidRDefault="00193AC6" w:rsidP="00193AC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Приложение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br/>
        <w:t>к решению Собрания представителей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br/>
        <w:t>Среднеканского муниципального округа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br/>
        <w:t xml:space="preserve">от </w:t>
      </w:r>
      <w:r w:rsidR="002E22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20.07.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2026 № </w:t>
      </w:r>
      <w:r w:rsidR="002E22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66</w:t>
      </w:r>
    </w:p>
    <w:p w14:paraId="1274F9D8" w14:textId="77777777" w:rsidR="00193AC6" w:rsidRPr="00A86543" w:rsidRDefault="00193AC6" w:rsidP="00193AC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2EB1CA48" w14:textId="77777777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Положение</w:t>
      </w:r>
    </w:p>
    <w:p w14:paraId="75A9FBBA" w14:textId="77777777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об увековечении памяти защитников Отечества, в том числе погибших участниках специальной военной операции, выдающихся земляках, исторических событиях и иных памятных фактах на территории муниципального образования «Среднеканский муниципальный округ Магаданской области»</w:t>
      </w:r>
    </w:p>
    <w:p w14:paraId="36E1E22E" w14:textId="77777777" w:rsidR="00193AC6" w:rsidRPr="000E23C4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0"/>
          <w:szCs w:val="20"/>
        </w:rPr>
      </w:pPr>
    </w:p>
    <w:p w14:paraId="152B0B07" w14:textId="77777777" w:rsidR="00193AC6" w:rsidRPr="00A86543" w:rsidRDefault="00193AC6" w:rsidP="00193A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1. Общие положения</w:t>
      </w:r>
    </w:p>
    <w:p w14:paraId="2F52DA2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1.1. Настоящее Положение об увековечении памяти защитников Отечества, в том числе погибших участниках специальной военной операции, выдающихся земляках, исторических событиях и иных памятных фактах на территории муниципального образования «Среднеканский муниципальный округ Магаданской области» — далее соответственно Положение, муниципальное образование — определяет формы, основания, условия и порядок увековечения памяти, порядок рассмотрения ходатайств, принятия решений, установки, учета, содержания, сохранения, реконструкции и демонтажа мемориальных объектов.</w:t>
      </w:r>
    </w:p>
    <w:p w14:paraId="188785AD" w14:textId="1E46ED8E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1.2. Настоящее Положение разработано в соответствии с Конституцией Российской Федерации, Федеральным законом </w:t>
      </w:r>
      <w:r w:rsidR="00367E5E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от 20</w:t>
      </w:r>
      <w:r w:rsidR="00A86543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марта </w:t>
      </w:r>
      <w:r w:rsidR="00367E5E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2025</w:t>
      </w:r>
      <w:r w:rsidR="00A86543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  <w:r w:rsidR="00367E5E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№ 33-ФЗ «</w:t>
      </w:r>
      <w:r w:rsidR="00367E5E" w:rsidRPr="00A86543">
        <w:rPr>
          <w:rFonts w:ascii="Times New Roman" w:hAnsi="Times New Roman"/>
          <w:color w:val="262626" w:themeColor="text1" w:themeTint="D9"/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 Законом Российской Федерации от 14</w:t>
      </w:r>
      <w:r w:rsidR="00A86543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января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1993</w:t>
      </w:r>
      <w:r w:rsidR="00A86543"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№ 4292-I «Об увековечении памяти погибших при защите Отечества», иными нормативными правовыми актами Российской Федерации, Магаданской области, Уставом муниципального образования.</w:t>
      </w:r>
    </w:p>
    <w:p w14:paraId="221FF53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1.3. Целями настоящего Положения являются:</w:t>
      </w:r>
    </w:p>
    <w:p w14:paraId="3F0F481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1.3.1. сохранение исторической памяти и исторической правды;</w:t>
      </w:r>
    </w:p>
    <w:p w14:paraId="484DD05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1.3.2. патриотическое воспитание граждан;</w:t>
      </w:r>
    </w:p>
    <w:p w14:paraId="6C3F14C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1.3.3. выражение признательности и уважения к защитникам Отечества, в том числе погибшим участникам специальной военной операции;</w:t>
      </w:r>
    </w:p>
    <w:p w14:paraId="4B0C77A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1.3.4. увековечение памяти лиц, имеющих выдающиеся заслуги перед муниципальным образованием, Магаданской областью и Российской Федерацией;</w:t>
      </w:r>
    </w:p>
    <w:p w14:paraId="3856EA0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1.3.5. сохранение, учет, содержание и благоустройство воинских захоронений, мемориальных сооружений и иных памятных объектов.</w:t>
      </w:r>
    </w:p>
    <w:p w14:paraId="795DF14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 Действие настоящего Положения распространяется на отношения, связанные с увековечением памяти:</w:t>
      </w:r>
    </w:p>
    <w:p w14:paraId="23FD201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1.4.1. граждан, погибших в ходе военных действий, при выполнении других боевых задач или при исполнении служебных обязанностей по защите Отечества;</w:t>
      </w:r>
    </w:p>
    <w:p w14:paraId="40C58F6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1.4.2. граждан, погибших при выполнении воинского долга на территориях других государств;</w:t>
      </w:r>
    </w:p>
    <w:p w14:paraId="761AB22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1.4.3. граждан, умерших от ран, контузий, увечий или заболеваний, полученных при защите Отечества, независимо от времени наступления указанных последствий;</w:t>
      </w:r>
    </w:p>
    <w:p w14:paraId="7931CFF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1.4.4. граждан, пропавших без вести в ходе военных действий, при выполнении других боевых задач или при исполнении служебных обязанностей по защите Отечества;</w:t>
      </w:r>
    </w:p>
    <w:p w14:paraId="0705424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1.4.5. граждан, погибших или умерших в плену, в котором они оказались в силу сложившейся боевой обстановки, не утративших своей чести и достоинства и не изменивших Родине;</w:t>
      </w:r>
    </w:p>
    <w:p w14:paraId="6FCC732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1.4.6. участников специальной военной операции, в том числе погибших или умерших вследствие ранений, контузий, увечий или заболеваний, полученных при выполнении задач специальной военной операции;</w:t>
      </w:r>
    </w:p>
    <w:p w14:paraId="1169DB4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1.4.7. иностранных граждан, погибших при защите России;</w:t>
      </w:r>
    </w:p>
    <w:p w14:paraId="250E43C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1.4.8. объединений, соединений, воинских частей, учреждений и организаций, отличившихся при защите Отечества;</w:t>
      </w:r>
    </w:p>
    <w:p w14:paraId="2F4B155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1.4.9. мест боевых действий, вошедших в историю как символы героизма, мужества и стойкости народов Российской Федерации;</w:t>
      </w:r>
    </w:p>
    <w:p w14:paraId="6E7E819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1.4.10. выдающихся земляков, имеющих признанные достижения в государственной, общественной, политической, военной, производственной, хозяйственной, научной, образовательной, культурной, спортивной и иной деятельности;</w:t>
      </w:r>
    </w:p>
    <w:p w14:paraId="063EA00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1.4.11. исторических событий, памятных дат и иных фактов, имеющих особое значение для муниципального образования, Магаданской области или Российской Федерации.</w:t>
      </w:r>
    </w:p>
    <w:p w14:paraId="2B8CFC8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1.5. Для целей настоящего Положения используются следующие основные понятия:</w:t>
      </w:r>
    </w:p>
    <w:p w14:paraId="5AC0FA1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1.5.1. защитники Отечества — лица, указанные в пунктах 1.4.1–1.4.7 настоящего Положения;</w:t>
      </w:r>
    </w:p>
    <w:p w14:paraId="384855B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1.5.2. мемориальный объект — памятник, стела, обелиск, бюст, мемориальная доска, памятный знак, воинское захоронение, Доска Доблести, иное сооружение или объект, предназначенный для увековечения памяти;</w:t>
      </w:r>
    </w:p>
    <w:p w14:paraId="4A0E5C1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1.5.3. объект, увековечивающий память — мемориальный объект, наименование объекта улично-дорожной сети, организации, учреждения, территории, информационный ресурс, книга памяти или иная форма увековечения памяти;</w:t>
      </w:r>
    </w:p>
    <w:p w14:paraId="23F0118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1.5.4. инициатор — орган местного самоуправления, юридическое лицо, общественное объединение, организация независимо от организационно-правовой формы, гражданин или инициативная группа граждан, выступающие с ходатайством об увековечении памяти;</w:t>
      </w:r>
    </w:p>
    <w:p w14:paraId="7D7FF435" w14:textId="45327E40" w:rsidR="00A86543" w:rsidRDefault="00193AC6" w:rsidP="000E23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1.5.5. уполномоченный орган — структурное подразделение Администрации Среднеканского муниципального округа, определенное муниципальным правовым актом ответственным за организацию работы по учету, содержанию и сохранению объектов, увековечивающих память.</w:t>
      </w:r>
    </w:p>
    <w:p w14:paraId="63550E49" w14:textId="77777777" w:rsidR="000E23C4" w:rsidRPr="00A86543" w:rsidRDefault="000E23C4" w:rsidP="000E23C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673423CD" w14:textId="77777777" w:rsidR="00193AC6" w:rsidRPr="00A86543" w:rsidRDefault="00193AC6" w:rsidP="00367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2. Формы увековечения памяти</w:t>
      </w:r>
    </w:p>
    <w:p w14:paraId="564E564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2.1. Увековечение памяти защитников Отечества осуществляется в формах, предусмотренных статьей 2 Закона Российской Федерации от 14.01.1993 № 4292-I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«Об увековечении памяти погибших при защите Отечества», а также в иных формах, не противоречащих законодательству Российской Федерации.</w:t>
      </w:r>
    </w:p>
    <w:p w14:paraId="16509D5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 Основными формами увековечения памяти являются:</w:t>
      </w:r>
    </w:p>
    <w:p w14:paraId="2DB1BBC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2.2.1. захоронение и перезахоронение останков погибших при защите Отечества;</w:t>
      </w:r>
    </w:p>
    <w:p w14:paraId="167D5D3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2.2.2. сохранение, благоустройство и содержание воинских захоронений и иных мест погребения погибших при защите Отечества;</w:t>
      </w:r>
    </w:p>
    <w:p w14:paraId="626EE3D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2.2.3. установка надгробий, памятников, стел, обелисков, бюстов, мемориальных досок, памятных знаков, Досок Доблести и иных мемориальных объектов;</w:t>
      </w:r>
    </w:p>
    <w:p w14:paraId="5327CAE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2.2.4. сохранение и обустройство отдельных территорий, исторически связанных с подвигами защитников Отечества;</w:t>
      </w:r>
    </w:p>
    <w:p w14:paraId="389F0BC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2.2.5. проведение поисковой работы, направленной на выявление неизвестных воинских захоронений, непогребенных останков, установление </w:t>
      </w:r>
      <w:proofErr w:type="gramStart"/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</w:t>
      </w:r>
      <w:proofErr w:type="gramEnd"/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погибших и пропавших без вести;</w:t>
      </w:r>
    </w:p>
    <w:p w14:paraId="4893BCA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2.2.6. занесение имен погибших при защите Отечества в книги памяти, в том числе электронные, и соответствующие информационные системы;</w:t>
      </w:r>
    </w:p>
    <w:p w14:paraId="66B9AAC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2.2.7. создание мемориальных музеев, музейных экспозиций, выставок и иных просветительских проектов;</w:t>
      </w:r>
    </w:p>
    <w:p w14:paraId="7BD8CEF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2.2.8. публикация материалов в средствах массовой информации и информационно-телекоммуникационной сети «Интернет»;</w:t>
      </w:r>
    </w:p>
    <w:p w14:paraId="478972B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2.2.9. создание произведений искусства и литературы, посвященных подвигам защитников Отечества;</w:t>
      </w:r>
    </w:p>
    <w:p w14:paraId="7F028FF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2.2.10. присвоение имен защитников Отечества, выдающихся земляков объектам улично-дорожной сети, площадям, скверам, организациям, в том числе образовательным, учреждениям, объектам социальной инфраструктуры;</w:t>
      </w:r>
    </w:p>
    <w:p w14:paraId="2059435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2.2.11. установление памятных дат, посвященных защитникам Отечества, выдающимся землякам, историческим событиям и иным памятным фактам;</w:t>
      </w:r>
    </w:p>
    <w:p w14:paraId="1B78D6A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2.2.12. проведение памятных, торжественных, патриотических, образовательных и культурно-просветительских мероприятий.</w:t>
      </w:r>
    </w:p>
    <w:p w14:paraId="05CF255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2.3. Увековечение памяти выдающихся земляков, исторических событий и иных памятных фактов может осуществляться путем:</w:t>
      </w:r>
    </w:p>
    <w:p w14:paraId="76D8A40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2.3.1. присвоения имен объектам улично-дорожной сети, организациям, учреждениям, территориям общего пользования;</w:t>
      </w:r>
    </w:p>
    <w:p w14:paraId="701921B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2.3.2. установки памятников, бюстов, мемориальных досок, памятных знаков и иных мемориальных объектов;</w:t>
      </w:r>
    </w:p>
    <w:p w14:paraId="0F304C4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2.3.3. создания музейных экспозиций, выставок, печатных и электронных книг памяти;</w:t>
      </w:r>
    </w:p>
    <w:p w14:paraId="4AEAA93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2.3.4. проведения памятных мероприятий;</w:t>
      </w:r>
    </w:p>
    <w:p w14:paraId="276B6F8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2.3.5. иных форм, не противоречащих законодательству Российской Федерации.</w:t>
      </w:r>
    </w:p>
    <w:p w14:paraId="5FA1D31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2.4. По решению Главы Среднеканского муниципального округа могут осуществляться иные мероприятия по увековечению памяти защитников Отечества, выдающихся земляков, исторических событий и иных памятных фактов.</w:t>
      </w:r>
    </w:p>
    <w:p w14:paraId="0049C87D" w14:textId="77777777" w:rsidR="00367E5E" w:rsidRPr="00A86543" w:rsidRDefault="00367E5E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5E2B5B9D" w14:textId="77777777" w:rsidR="00193AC6" w:rsidRPr="00A86543" w:rsidRDefault="00193AC6" w:rsidP="00367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lastRenderedPageBreak/>
        <w:t>3. Основания и критерии принятия решений об увековечении памяти</w:t>
      </w:r>
    </w:p>
    <w:p w14:paraId="40667C7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 Основаниями для принятия решения об увековечении памяти защитников Отечества являются:</w:t>
      </w:r>
    </w:p>
    <w:p w14:paraId="36C1A05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3.1.1. гибель в ходе военных действий, при выполнении боевых задач или служебных обязанностей по защите Отечества;</w:t>
      </w:r>
    </w:p>
    <w:p w14:paraId="3D30416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3.1.2. гибель при выполнении воинского долга на территориях других государств;</w:t>
      </w:r>
    </w:p>
    <w:p w14:paraId="7F490D0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3.1.3. смерть от ран, контузий, увечий или заболеваний, полученных при защите Отечества;</w:t>
      </w:r>
    </w:p>
    <w:p w14:paraId="30861A9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3.1.4. гибель, смерть или пропажа без вести при выполнении задач специальной военной операции;</w:t>
      </w:r>
    </w:p>
    <w:p w14:paraId="23B5EFB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3.1.5. значимость поступка, совершенного защитником Отечества;</w:t>
      </w:r>
    </w:p>
    <w:p w14:paraId="15BAEEF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3.1.6. наличие заслуг перед Российской Федерацией;</w:t>
      </w:r>
    </w:p>
    <w:p w14:paraId="3F6D5FC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3.1.7. подтверждение заслуг историко-архивными, наградными, служебными и иными официальными документами;</w:t>
      </w:r>
    </w:p>
    <w:p w14:paraId="61FF3E8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3.1.8. гибель или смерть в плену при обстоятельствах, свидетельствующих о сохранении чести, достоинства и верности Родине.</w:t>
      </w:r>
    </w:p>
    <w:p w14:paraId="180EFC4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3.2. Основаниями для увековечения памяти выдающихся земляков являются:</w:t>
      </w:r>
    </w:p>
    <w:p w14:paraId="11F179A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3.2.1. наличие особых заслуг перед муниципальным образованием, Магаданской областью или Российской Федерацией;</w:t>
      </w:r>
    </w:p>
    <w:p w14:paraId="77D4BC2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3.2.2. значительный вклад в развитие государственной, общественной, политической, военной, производственной, хозяйственной, научной, образовательной, культурной, спортивной или иной сферы деятельности;</w:t>
      </w:r>
    </w:p>
    <w:p w14:paraId="3744199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3.2.3. наличие государственных, ведомственных, региональных, муниципальных наград, почетных званий, знаков отличия либо общественного признания;</w:t>
      </w:r>
    </w:p>
    <w:p w14:paraId="4A975AE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3.2.4. долговременная общественная значимость результатов деятельности лица.</w:t>
      </w:r>
    </w:p>
    <w:p w14:paraId="2B87129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3.3. Основаниями для увековечения исторических событий и иных памятных фактов являются:</w:t>
      </w:r>
    </w:p>
    <w:p w14:paraId="77E1911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3.3.1. особая значимость события для истории муниципального образования, Магаданской области или Российской Федерации;</w:t>
      </w:r>
    </w:p>
    <w:p w14:paraId="2388BFF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3.3.2. связь события с героизмом, мужеством, трудовыми достижениями, развитием территории, сохранением исторической памяти;</w:t>
      </w:r>
    </w:p>
    <w:p w14:paraId="5039CDB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3.3.3. подтверждение достоверности события архивными, историческими, научными, музейными или иными документами.</w:t>
      </w:r>
    </w:p>
    <w:p w14:paraId="54967F0F" w14:textId="15947578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3.4. Создание мемориального сооружения в память о погибшем защитнике Отечества, выдающейся личности или историческом событии осуществля</w:t>
      </w:r>
      <w:r w:rsidR="002E2275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ется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не ранее чем через два года после кончины увековечиваемого лица или свершившегося исторического события, подтвержденных официальными документами, за исключением случаев, когда иное решение принято Главой Среднеканского муниципального округа с учетом особой общественной значимости увековечения памяти.</w:t>
      </w:r>
    </w:p>
    <w:p w14:paraId="2C95538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3.5. В пределах одного населенного пункта, как правило, устанавливается один мемориальный объект в память об одной личности или одном событии.</w:t>
      </w:r>
    </w:p>
    <w:p w14:paraId="77B1CC7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3.6. Если память лица уже увековечена путем присвоения его имени учреждению, улице, площади, скверу, установкой памятника, бюста или иным способом, установка дополнительного мемориального объекта допускается при наличии особого обоснования и положительного решения специального органа, указанного в разделе 6 настоящего Положения.</w:t>
      </w:r>
    </w:p>
    <w:p w14:paraId="7AFDBF1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3.7. Не допускается присвоение двум и более однородным объектам в пределах одного населенного пункта имени одного и того же лица.</w:t>
      </w:r>
    </w:p>
    <w:p w14:paraId="739857F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3.8. Переименование объекта, которому уже присвоено имя лица, имеющего выдающиеся достижения и особые заслуги, не допускается, за исключением случаев восстановления исторического наименования объекта. При этом должны быть предусмотрены мероприятия по увековечению памяти указанного лица в иной форме.</w:t>
      </w:r>
    </w:p>
    <w:p w14:paraId="074AD942" w14:textId="77777777" w:rsidR="00367E5E" w:rsidRPr="00A86543" w:rsidRDefault="00367E5E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3673F972" w14:textId="77777777" w:rsidR="00193AC6" w:rsidRPr="00A86543" w:rsidRDefault="00193AC6" w:rsidP="00367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4. Виды мемориальных объектов и требования к ним</w:t>
      </w:r>
    </w:p>
    <w:p w14:paraId="1A356C5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 К мемориальным объектам относятся:</w:t>
      </w:r>
    </w:p>
    <w:p w14:paraId="0E8A555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4.1.1. воинские захоронения;</w:t>
      </w:r>
    </w:p>
    <w:p w14:paraId="6BF7ED1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4.1.2. надгробия;</w:t>
      </w:r>
    </w:p>
    <w:p w14:paraId="214FCEC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4.1.3. памятники;</w:t>
      </w:r>
    </w:p>
    <w:p w14:paraId="0DBC2A9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4.1.4. стелы;</w:t>
      </w:r>
    </w:p>
    <w:p w14:paraId="06BBBB1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4.1.5. обелиски;</w:t>
      </w:r>
    </w:p>
    <w:p w14:paraId="6B04B34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4.1.6. бюсты;</w:t>
      </w:r>
    </w:p>
    <w:p w14:paraId="2E5E696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4.1.7. мемориальные и памятные доски;</w:t>
      </w:r>
    </w:p>
    <w:p w14:paraId="76FF9B7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4.1.8. памятные знаки;</w:t>
      </w:r>
    </w:p>
    <w:p w14:paraId="46FC23C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4.1.9. Доски Доблести;</w:t>
      </w:r>
    </w:p>
    <w:p w14:paraId="51F4A94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4.1.10. мемориальные зоны, скверы, аллеи памяти;</w:t>
      </w:r>
    </w:p>
    <w:p w14:paraId="321021C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4.1.11. иные памятные сооружения и объекты.</w:t>
      </w:r>
    </w:p>
    <w:p w14:paraId="2FEBABB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4.2. Воинским захоронением является захоронение погибших при защите Отечества с находящимися на нем надгробиями, памятниками, стелами, обелисками, элементами ограждения и иными мемориальными сооружениями и объектами.</w:t>
      </w:r>
    </w:p>
    <w:p w14:paraId="7F27C46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4.3. Памятник, стела, обелиск, бюст, памятный знак являются сооружениями, предназначенными для увековечения памяти лиц, событий или фактов, имеющих общественную, историческую, культурную или патриотическую значимость.</w:t>
      </w:r>
    </w:p>
    <w:p w14:paraId="33A6885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4.4. Мемориальная доска представляет собой плиту или иной объект, закрепляемый на здании, сооружении либо ином объекте и содержащий сведения об увековечиваемом лице, событии или факте.</w:t>
      </w:r>
    </w:p>
    <w:p w14:paraId="16C98B9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4.5. Мемориальные доски могут содержать:</w:t>
      </w:r>
    </w:p>
    <w:p w14:paraId="4CFCB76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4.5.1. только текстовую информацию;</w:t>
      </w:r>
    </w:p>
    <w:p w14:paraId="161405C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4.5.2. текстовую информацию, портретное изображение и декоративные элементы;</w:t>
      </w:r>
    </w:p>
    <w:p w14:paraId="192EF26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4.5.3. изображения государственных или ведомственных наград, знака «Гвардия» — при наличии соответствующих оснований.</w:t>
      </w:r>
    </w:p>
    <w:p w14:paraId="3915E8A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4.6. Мемориальные объекты выполняются из долговечных материалов: гранита, мрамора, металла, камня, иных прочных и устойчивых к климатическим условиям материалов.</w:t>
      </w:r>
    </w:p>
    <w:p w14:paraId="188A3D7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4.7. При установке мемориальных досок в общественных зданиях, в том числе образовательных организациях, рекомендуется использовать мрамор или гранит белого тона с нанесением надписей золотым цветом.</w:t>
      </w:r>
    </w:p>
    <w:p w14:paraId="0A648A9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4.8. Размер мемориальной доски определяется объемом размещаемой информации, наличием портретного изображения и декоративных элементов и должен быть соразмерен зданию, строению или сооружению, на котором она устанавливается.</w:t>
      </w:r>
    </w:p>
    <w:p w14:paraId="4E25C1E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4.9. Архитектурно-художественное решение мемориального объекта не должно противоречить характеру места его установки, облику здания, окружающей застройке и должно обеспечивать возможность его безопасного и достойного восприятия.</w:t>
      </w:r>
    </w:p>
    <w:p w14:paraId="198DCA1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4.10. На зданиях зрелищно-массового назначения, включая театры, кинотеатры, музеи, художественные галереи, мемориальные доски, как правило, не устанавливаются, за исключением случаев, имеющих особое историческое или культурное значение.</w:t>
      </w:r>
    </w:p>
    <w:p w14:paraId="6F8D924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4.11. Установка памятных знаков и табличек на зданиях и сооружениях, связанных с жизнью и деятельностью защитников Отечества, рекомендуется в количестве не более одного знака на одного защитника Отечества или группу защитников Отечества.</w:t>
      </w:r>
    </w:p>
    <w:p w14:paraId="25320FD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4.12. Надписи на мемориальных объектах должны быть достоверными, лаконичными, соответствовать нормам русского языка и не содержать сведений, противоречащих законодательству Российской Федерации.</w:t>
      </w:r>
    </w:p>
    <w:p w14:paraId="0C96F87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4.13. На надгробиях погибших военнослужащих рекомендуется указывать звание Героя Российской Федерации при наличии, а также изображать государственные награды, полученные за подвиги при защите Отечества. При отсутствии государственных наград могут изображаться ведомственные награды, полученные за подвиги при защите Отечества.</w:t>
      </w:r>
    </w:p>
    <w:p w14:paraId="16C7822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4.14. В случае прохождения погибшим военнослужащим военной службы в гвардейских частях на его надгробии и посвященных ему мемориальных досках может изображаться знак «Гвардия».</w:t>
      </w:r>
    </w:p>
    <w:p w14:paraId="30D30303" w14:textId="77777777" w:rsidR="00367E5E" w:rsidRPr="00A86543" w:rsidRDefault="00367E5E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7ED96C48" w14:textId="77777777" w:rsidR="00193AC6" w:rsidRPr="00A86543" w:rsidRDefault="00193AC6" w:rsidP="00367E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5. Захоронение и перезахоронение погибших при защите Отечества</w:t>
      </w:r>
    </w:p>
    <w:p w14:paraId="761BFCF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5.1. Захоронение и перезахоронение погибших при защите Отечества осуществляется в соответствии с законодательством Российской Федерации.</w:t>
      </w:r>
    </w:p>
    <w:p w14:paraId="2AC5796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5.2. Захоронение непогребенных останков погибших при защите Отечества, обнаруженных в ходе поисковой работы или при проведении иных работ, осуществляется с соблюдением требований законодательства Российской Федерации, санитарных норм, правил погребения и похоронного дела.</w:t>
      </w:r>
    </w:p>
    <w:p w14:paraId="74CF829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5.3. При обнаружении захоронений или останков погибших при защите Отечества на землях, используемых гражданами или организациями, указанные граждане и организации обязаны незамедлительно сообщить об этом в Администрацию Среднеканского муниципального округа.</w:t>
      </w:r>
    </w:p>
    <w:p w14:paraId="57D1C5B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5.4. Администрация Среднеканского муниципального округа организует взаимодействие с уполномоченными органами, военным комиссариатом, поисковыми объединениями, правоохранительными органами и иными заинтересованными организациями по вопросам захоронения, перезахоронения, учета и сохранения воинских захоронений.</w:t>
      </w:r>
    </w:p>
    <w:p w14:paraId="259A652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5.5. Ответственность за содержание мест захоронения, оборудование и оформление могил, кладбищ, воинских захоронений, мемориальных объектов возлагается на уполномоченный орган, если иное не установлено муниципальным правовым актом или решением о создании соответствующего объекта.</w:t>
      </w:r>
    </w:p>
    <w:p w14:paraId="18AF2F4A" w14:textId="77777777" w:rsidR="00C81845" w:rsidRPr="000E23C4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16"/>
          <w:szCs w:val="16"/>
        </w:rPr>
      </w:pPr>
    </w:p>
    <w:p w14:paraId="2F267B8E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6. Специальный орган по вопросам увековечения памяти</w:t>
      </w:r>
    </w:p>
    <w:p w14:paraId="725EC4E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6.1. Для рассмотрения вопросов увековечения памяти защитников Отечества, выдающихся земляков, исторических событий и иных памятных фактов при Администрации Среднеканского муниципального округа создается специальный коллегиальный орган — Комиссия по увековечению памяти защитников Отечества, выдающихся земляков, исторических событий и иных памятных фактов на территории Среднеканского муниципального округа — далее Комиссия.</w:t>
      </w:r>
    </w:p>
    <w:p w14:paraId="38B40B3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6.2. Комиссия является коллегиальным консультативно-совещательным органом и в своей деятельности руководствуется законодательством Российской Федерации, Магаданской области, муниципальными правовыми актами и настоящим Положением.</w:t>
      </w:r>
    </w:p>
    <w:p w14:paraId="6E1DF84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6.3. Количественный и персональный состав Комиссии утверждается постановлением Администрации Среднеканского муниципального округа.</w:t>
      </w:r>
    </w:p>
    <w:p w14:paraId="0ECB368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6.4. Численность Комиссии составляет не менее трех человек.</w:t>
      </w:r>
    </w:p>
    <w:p w14:paraId="24F6C40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 В состав Комиссии могут входить представители:</w:t>
      </w:r>
    </w:p>
    <w:p w14:paraId="29CA761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6.5.1. органов местного самоуправления;</w:t>
      </w:r>
    </w:p>
    <w:p w14:paraId="57202EE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6.5.2. Собрания представителей Среднеканского муниципального округа;</w:t>
      </w:r>
    </w:p>
    <w:p w14:paraId="08B3839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6.5.3. общественных организаций и объединений;</w:t>
      </w:r>
    </w:p>
    <w:p w14:paraId="69CC42D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6.5.4. образовательных и культурных организаций;</w:t>
      </w:r>
    </w:p>
    <w:p w14:paraId="5C2D567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6.5.5. ветеранских организаций;</w:t>
      </w:r>
    </w:p>
    <w:p w14:paraId="525C33E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6.5.6. поисковых объединений;</w:t>
      </w:r>
    </w:p>
    <w:p w14:paraId="3640291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6.5.7. почетные жители населенных пунктов муниципального образования;</w:t>
      </w:r>
    </w:p>
    <w:p w14:paraId="5675411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6.5.8. специалисты в сфере истории, культуры, архитектуры, градостроительства, жилищно-коммунального хозяйства.</w:t>
      </w:r>
    </w:p>
    <w:p w14:paraId="6B4E816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6.6. Комиссию возглавляет Глава Среднеканского муниципального округа либо уполномоченное им должностное лицо.</w:t>
      </w:r>
    </w:p>
    <w:p w14:paraId="3DC7C7F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6.7. На заседания Комиссии могут приглашаться представители военного комиссариата, органов государственной власти, организаций, собственников зданий, сооружений и земельных участков, специалисты, эксперты, родственники увековечиваемых лиц, инициаторы ходатайств.</w:t>
      </w:r>
    </w:p>
    <w:p w14:paraId="344EACA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6.8. Заседания Комиссии проводятся по мере необходимости, но не реже двух раз в год.</w:t>
      </w:r>
    </w:p>
    <w:p w14:paraId="4941D09E" w14:textId="507FCB26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6.9. Заседание Комиссии считается правомочным, если на нем присутствует более половины от установленного числа членов Комиссии.</w:t>
      </w:r>
    </w:p>
    <w:p w14:paraId="7CED0A5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6.10. Решения Комиссии принимаются простым большинством голосов присутствующих членов Комиссии.</w:t>
      </w:r>
    </w:p>
    <w:p w14:paraId="2CB2E71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6.11. Решения Комиссии оформляются протоколом заседания.</w:t>
      </w:r>
    </w:p>
    <w:p w14:paraId="6657AFB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6.12. Протокол заседания Комиссии утверждается Главой Среднеканского муниципального округа в течение пяти рабочих дней со дня проведения заседания Комиссии.</w:t>
      </w:r>
    </w:p>
    <w:p w14:paraId="4CFD34A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6.13. Решения Комиссии считаются принятыми и подлежат исполнению после утверждения протокола заседания Комиссии Главой Среднеканского муниципального округа.</w:t>
      </w:r>
    </w:p>
    <w:p w14:paraId="475811C9" w14:textId="77777777" w:rsidR="00C81845" w:rsidRPr="000E23C4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16"/>
          <w:szCs w:val="16"/>
        </w:rPr>
      </w:pPr>
    </w:p>
    <w:p w14:paraId="28D9F2D0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7. Порядок внесения и рассмотрения ходатайств</w:t>
      </w:r>
    </w:p>
    <w:p w14:paraId="4C44F0F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 Инициаторами увековечения памяти могут выступать:</w:t>
      </w:r>
    </w:p>
    <w:p w14:paraId="0BDD716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7.1.1. Собрание представителей Среднеканского муниципального округа;</w:t>
      </w:r>
    </w:p>
    <w:p w14:paraId="49533F7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7.1.2. Администрация Среднеканского муниципального округа;</w:t>
      </w:r>
    </w:p>
    <w:p w14:paraId="19B5F4D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7.1.3. органы государственной власти;</w:t>
      </w:r>
    </w:p>
    <w:p w14:paraId="747FDD8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7.1.4. юридические лица независимо от организационно-правовой формы;</w:t>
      </w:r>
    </w:p>
    <w:p w14:paraId="6862B86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7.1.5. общественные, ветеранские, поисковые, патриотические и иные объединения;</w:t>
      </w:r>
    </w:p>
    <w:p w14:paraId="2E48DCA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7.1.6. граждане;</w:t>
      </w:r>
    </w:p>
    <w:p w14:paraId="3C44A91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7.1.7. инициативная группа граждан численностью не менее пяти человек.</w:t>
      </w:r>
    </w:p>
    <w:p w14:paraId="31187FD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 Для рассмотрения вопроса об увековечении памяти инициатор представляет в Комиссию следующие документы:</w:t>
      </w:r>
    </w:p>
    <w:p w14:paraId="13ED782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7.2.1. ходатайство об увековечении памяти с обоснованием необходимости принятия решения;</w:t>
      </w:r>
    </w:p>
    <w:p w14:paraId="1827659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7.2.2. историческую, историко-биографическую или информационную справку об увековечиваемом лице, событии или факте;</w:t>
      </w:r>
    </w:p>
    <w:p w14:paraId="3A70D0C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7.2.3. копии архивных, наградных, служебных, исторических и иных документов, подтверждающих достоверность события или заслуги лица;</w:t>
      </w:r>
    </w:p>
    <w:p w14:paraId="15075A3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7.2.4. предложение по форме увековечения памяти;</w:t>
      </w:r>
    </w:p>
    <w:p w14:paraId="561C884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7.2.5. предложение по тексту надписи на мемориальном объекте — при установке мемориального объекта;</w:t>
      </w:r>
    </w:p>
    <w:p w14:paraId="1FA4202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7.2.6. эскизный проект мемориального объекта, согласованный с уполномоченным структурным подразделением Администрации Среднеканского муниципального округа в сфере жилищно-коммунального хозяйства, архитектуры и градостроительства — при установке мемориального объекта;</w:t>
      </w:r>
    </w:p>
    <w:p w14:paraId="76711E6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7.2.7. сведения о предполагаемом месте установки мемориального объекта или месте реализации иной формы увековечения памяти;</w:t>
      </w:r>
    </w:p>
    <w:p w14:paraId="6CA91B4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7.2.8. письменное согласие собственника здания, строения, сооружения, земельного участка либо лица, которому соответствующий объект принадлежит на праве хозяйственного ведения, оперативного управления или ином законном основании, — при необходимости;</w:t>
      </w:r>
    </w:p>
    <w:p w14:paraId="2E88715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7.2.9. письменное согласие лица, имя которого предлагается присвоить объекту, а в случае присвоения имени посмертно — письменное согласие родителей, детей, пережившего супруга или супруги, наследников, если они имеются, — при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необходимости и в случаях, не противоречащих законодательству Российской Федерации;</w:t>
      </w:r>
    </w:p>
    <w:p w14:paraId="4371353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7.2.10. выписку из домовой книги или иной документ, подтверждающий период проживания увековечиваемого лица по месту увековечения, — при наличии и необходимости;</w:t>
      </w:r>
    </w:p>
    <w:p w14:paraId="6913E05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7.2.11. письменное обязательство инициатора о финансировании работ либо уведомление о невозможности осуществления финансирования;</w:t>
      </w:r>
    </w:p>
    <w:p w14:paraId="3A93380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7.2.12. иные документы, необходимые для объективного рассмотрения ходатайства.</w:t>
      </w:r>
    </w:p>
    <w:p w14:paraId="3CD897F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7.3. Документы, представленные с нарушением требований настоящего Положения или в неполном комплекте, подлежат возврату инициатору не позднее пяти рабочих дней со дня их поступления с указанием причин возврата.</w:t>
      </w:r>
    </w:p>
    <w:p w14:paraId="5C4AC68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7.4. Ходатайство и приложенные документы рассматриваются Комиссией не позднее одного месяца со дня их поступления.</w:t>
      </w:r>
    </w:p>
    <w:p w14:paraId="3BAE32A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7.5. При необходимости Комиссия вправе запросить дополнительные сведения и документы, привлечь специалистов, направить запросы в архивы, музеи, образовательные организации, военный комиссариат, органы государственной власти, иные организации.</w:t>
      </w:r>
    </w:p>
    <w:p w14:paraId="24DA312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7.6. По результатам рассмотрения ходатайства Комиссия принимает одно из следующих решений:</w:t>
      </w:r>
    </w:p>
    <w:p w14:paraId="619D2C2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7.6.1. поддержать ходатайство и определить ответственных должностных лиц, сроки, порядок реализации мероприятий, перечень заинтересованных органов и организаций, объем финансово-экономических затрат и источники финансирования;</w:t>
      </w:r>
    </w:p>
    <w:p w14:paraId="65B4368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7.6.2. перенести рассмотрение ходатайства на срок, определяемый Комиссией, в связи с необходимостью получения дополнительных сведений и документов;</w:t>
      </w:r>
    </w:p>
    <w:p w14:paraId="4D9CA8C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7.6.3. рекомендовать инициатору иную форму увековечения памяти;</w:t>
      </w:r>
    </w:p>
    <w:p w14:paraId="0E034B3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7.6.4. отклонить ходатайство с указанием мотивированных причин отказа.</w:t>
      </w:r>
    </w:p>
    <w:p w14:paraId="2F6A031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7.7. В течение пяти рабочих дней со дня утверждения протокола заседания Комиссии инициатору направляется письменное уведомление о принятом решении.</w:t>
      </w:r>
    </w:p>
    <w:p w14:paraId="1104FEA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7.8. Повторное обращение с ходатайством, ранее отклоненным Комиссией, допускается не ранее чем через один год со дня принятия решения об отклонении, за исключением случаев представления новых документов или обстоятельств, имеющих существенное значение для рассмотрения вопроса.</w:t>
      </w:r>
    </w:p>
    <w:p w14:paraId="13744D47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07A9B465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8. Принятие решения об установке мемориального объекта или иной форме увековечения памяти</w:t>
      </w:r>
    </w:p>
    <w:p w14:paraId="147A3FD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8.1. На основании положительного решения Комиссии Глава Среднеканского муниципального округа издает постановление о реализации мероприятий по увековечению памяти.</w:t>
      </w:r>
    </w:p>
    <w:p w14:paraId="30F0CB7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 В постановлении указываются:</w:t>
      </w:r>
    </w:p>
    <w:p w14:paraId="20BA675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8.2.1. форма увековечения памяти;</w:t>
      </w:r>
    </w:p>
    <w:p w14:paraId="2A1AC5D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8.2.2. фамилия, имя, отчество увековечиваемого лица либо наименование события, факта, объединения, соединения, организации;</w:t>
      </w:r>
    </w:p>
    <w:p w14:paraId="602508D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8.2.3. адрес или место установки мемориального объекта либо место реализации иной формы увековечения памяти;</w:t>
      </w:r>
    </w:p>
    <w:p w14:paraId="07D13FB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8.2.4. сведения, конкретизирующие связь увековечиваемого лица, события или факта с местом увековечения;</w:t>
      </w:r>
    </w:p>
    <w:p w14:paraId="0185B23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8.2.5. источник финансирования;</w:t>
      </w:r>
    </w:p>
    <w:p w14:paraId="01118E1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8.2.6. ответственные должностные лица;</w:t>
      </w:r>
    </w:p>
    <w:p w14:paraId="1984DA1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8.2.7. балансодержатель или лицо, ответственное за сохранение и содержание объекта;</w:t>
      </w:r>
    </w:p>
    <w:p w14:paraId="18B0034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8.2.8. сроки выполнения работ;</w:t>
      </w:r>
    </w:p>
    <w:p w14:paraId="337B891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8.2.9. порядок организации торжественного открытия или памятного мероприятия — при необходимости;</w:t>
      </w:r>
    </w:p>
    <w:p w14:paraId="2546E69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8.2.10. эскиз, проект, текст надписи и иные характеристики мемориального объекта — при необходимости.</w:t>
      </w:r>
    </w:p>
    <w:p w14:paraId="2C09565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8.3. Ответственное должностное лицо:</w:t>
      </w:r>
    </w:p>
    <w:p w14:paraId="7D42D04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8.3.1. организует реализацию принятого решения;</w:t>
      </w:r>
    </w:p>
    <w:p w14:paraId="073D864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8.3.2. обеспечивает взаимодействие с заинтересованными органами, организациями, гражданами;</w:t>
      </w:r>
    </w:p>
    <w:p w14:paraId="5E563148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8.3.3. контролирует проведение работ;</w:t>
      </w:r>
    </w:p>
    <w:p w14:paraId="2BAD73E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8.3.4. координирует вопросы изготовления и установки мемориальных объектов;</w:t>
      </w:r>
    </w:p>
    <w:p w14:paraId="3844D34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8.3.5. при необходимости вносит предложения о корректировке сроков и порядка реализации мероприятий;</w:t>
      </w:r>
    </w:p>
    <w:p w14:paraId="4369A9D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8.3.6. организует подготовку и проведение церемоний торжественного открытия, памятных мероприятий, торжественных захоронений либо оказывает инициаторам содействие в их проведении.</w:t>
      </w:r>
    </w:p>
    <w:p w14:paraId="47A4E07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8.4. Проведение работ по увековечению памяти согласовывается с собственником здания, сооружения, земельного участка, руководителем учреждения, организации или иным заинтересованным лицом по месту увековечения, если такое согласование требуется законодательством или настоящим Положением.</w:t>
      </w:r>
    </w:p>
    <w:p w14:paraId="7F351DC7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1B44F746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9. Финансирование мероприятий по увековечению памяти</w:t>
      </w:r>
    </w:p>
    <w:p w14:paraId="3FCF066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9.1. Финансирование расходов, связанных с созданием, изготовлением, установкой, торжественным открытием мемориального объекта или иной формой увековечения памяти, осуществляется за счет средств инициатора, если иное не установлено муниципальным правовым актом.</w:t>
      </w:r>
    </w:p>
    <w:p w14:paraId="0436872D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9.2. В случае если инициаторами выступают органы местного самоуправления, муниципальные предприятия или учреждения, а также при реализации мероприятий по увековечению памяти погибших при защите Отечества, финансирование может осуществляться за счет средств бюджета Среднеканского муниципального округа в пределах бюджетных ассигнований, предусмотренных на соответствующие цели.</w:t>
      </w:r>
    </w:p>
    <w:p w14:paraId="3AEC7B5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9.3. Финансирование мероприятий может осуществляться также за счет добровольных взносов, пожертвований физических и юридических лиц, грантов, субсидий и иных источников, не запрещенных законодательством Российской Федерации.</w:t>
      </w:r>
    </w:p>
    <w:p w14:paraId="1D43FEE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9.4. Органы местного самоуправления вправе предусматривать финансирование мероприятий по увековечению памяти погибших при защите Отечества, в том числе участников специальной военной операции, в муниципальных программах и иных правовых актах.</w:t>
      </w:r>
    </w:p>
    <w:p w14:paraId="54970FB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9.5. Проектирование, изготовление, установка и техническое обеспечение торжественного открытия мемориальных досок могут осуществляться за счет собственных или привлеченных средств инициаторов.</w:t>
      </w:r>
    </w:p>
    <w:p w14:paraId="1451CAA4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42433FAB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10. Учет, содержание и сохранность воинских захоронений и мемориальных объектов</w:t>
      </w:r>
    </w:p>
    <w:p w14:paraId="28EE489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10.1. Воинские захоронения, мемориальные объекты и иные объекты, увековечивающие память, подлежат учету.</w:t>
      </w:r>
    </w:p>
    <w:p w14:paraId="58633E3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10.2. Учет воинских захоронений и мемориальных объектов ведется уполномоченным органом.</w:t>
      </w:r>
    </w:p>
    <w:p w14:paraId="7256A5C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10.3. Учет включает:</w:t>
      </w:r>
    </w:p>
    <w:p w14:paraId="0122054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10.3.1. выявление объектов;</w:t>
      </w:r>
    </w:p>
    <w:p w14:paraId="1130592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10.3.2. обследование объектов;</w:t>
      </w:r>
    </w:p>
    <w:p w14:paraId="06D9963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10.3.3. фиксацию сведений об объектах;</w:t>
      </w:r>
    </w:p>
    <w:p w14:paraId="6463DDC2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10.3.4. составление учетных документов;</w:t>
      </w:r>
    </w:p>
    <w:p w14:paraId="663F38A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10.3.5. ведение муниципального реестра воинских захоронений и мемориальных объектов;</w:t>
      </w:r>
    </w:p>
    <w:p w14:paraId="226D204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10.3.6. проведение инвентаризации.</w:t>
      </w:r>
    </w:p>
    <w:p w14:paraId="4F7D2EA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10.4. На каждое воинское захоронение составляется учетная карточка или паспорт.</w:t>
      </w:r>
    </w:p>
    <w:p w14:paraId="10744A43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10.5. Документами учета являются:</w:t>
      </w:r>
    </w:p>
    <w:p w14:paraId="5851B4A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10.5.1. учетная карточка или паспорт воинского захоронения;</w:t>
      </w:r>
    </w:p>
    <w:p w14:paraId="518C02A5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10.5.2. учетная карточка или паспорт мемориального объекта;</w:t>
      </w:r>
    </w:p>
    <w:p w14:paraId="034E529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10.5.3. муниципальный реестр воинских захоронений;</w:t>
      </w:r>
    </w:p>
    <w:p w14:paraId="6EC2BB0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10.5.4. муниципальный реестр мемориальных объектов.</w:t>
      </w:r>
    </w:p>
    <w:p w14:paraId="3F8EBFE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10.6. Копии учетных карточек или паспортов воинских захоронений хранятся в уполномоченном органе. Оригиналы учетных карточек или паспортов воинских захоронений направляются в военный комиссариат в установленном порядке.</w:t>
      </w:r>
    </w:p>
    <w:p w14:paraId="6265247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10.7. Инвентаризация мемориальных объектов проводится не реже одного раза в пять лет.</w:t>
      </w:r>
    </w:p>
    <w:p w14:paraId="5D3596E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10.8. Уполномоченный орган осуществляет контроль за состоянием мемориальных объектов, организует их обследование, вносит предложения по ремонту, реконструкции, благоустройству, постановке на учет и охрану.</w:t>
      </w:r>
    </w:p>
    <w:p w14:paraId="6BEA8D9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10.9. Содержание, сохранность и благоустройство мемориальных объектов обеспечиваются органами местного самоуправления, организациями, на балансе которых находятся соответствующие объекты, либо иными лицами, определенными решением о создании объекта.</w:t>
      </w:r>
    </w:p>
    <w:p w14:paraId="204758E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10.10. При отнесении мемориального объекта к объектам культурного наследия федерального, регионального или местного значения уполномоченный орган </w:t>
      </w: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обеспечивает подготовку необходимых документов для постановки его на государственный учет и охрану в установленном порядке.</w:t>
      </w:r>
    </w:p>
    <w:p w14:paraId="6C2AC82C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10.11. Уполномоченный орган вправе включать установленные мемориальные объекты в перечни объектов историко-культурного значения муниципального образования в порядке, установленном муниципальными правовыми актами.</w:t>
      </w:r>
    </w:p>
    <w:p w14:paraId="0FCD499C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404E1E8B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11. Книги памяти, Доски Доблести, информационные и музейные формы увековечения памяти</w:t>
      </w:r>
    </w:p>
    <w:p w14:paraId="0FF69D5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11.1. В муниципальном образовании могут создаваться книги памяти, в том числе электронные, содержащие сведения о защитниках Отечества, погибших при защите Отечества, участниках специальной военной операции, выдающихся земляках и значимых исторических событиях.</w:t>
      </w:r>
    </w:p>
    <w:p w14:paraId="02FE696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11.2. К созданию книг памяти могут привлекаться образовательные организации, учреждения культуры, общественные объединения, волонтерские и патриотические организации, жители муниципального образования.</w:t>
      </w:r>
    </w:p>
    <w:p w14:paraId="751E254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11.3. В населенных пунктах муниципального образования могут размещаться Доски Доблести с фамилиями, именами и отчествами погибших защитников Отечества, в том числе участников специальной военной операции, связанных с соответствующим населенным пунктом.</w:t>
      </w:r>
    </w:p>
    <w:p w14:paraId="2088E99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11.4. Доски Доблести могут размещаться в общественно значимых местах, зданиях органов местного самоуправления, образовательных и культурных организациях, мемориальных зонах, скверах и иных местах, определенных решением Комиссии.</w:t>
      </w:r>
    </w:p>
    <w:p w14:paraId="3F770E4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11.5. В дальнейшем Доски Доблести могут передаваться в музеи, дополняться новыми сведениями либо использоваться в составе музейных и мемориальных экспозиций.</w:t>
      </w:r>
    </w:p>
    <w:p w14:paraId="556B259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11.6. В целях увековечения памяти защитников Отечества могут создаваться музейные экспозиции, выставки, информационные стенды, сайты, электронные ресурсы, посвященные подвигам защитников Отечества, истории специальной военной операции, истории муниципального образования и Магаданской области.</w:t>
      </w:r>
    </w:p>
    <w:p w14:paraId="41F0E4B1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0A8CDD82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12. Реконструкция, замена и демонтаж мемориальных объектов</w:t>
      </w:r>
    </w:p>
    <w:p w14:paraId="591A6FA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12.1. Решение о реконструкции, замене, переносе или демонтаже мемориального объекта принимается Комиссией по согласованию с органами, организациями или гражданами, инициировавшими создание или установку соответствующего объекта, если такие лица могут быть установлены.</w:t>
      </w:r>
    </w:p>
    <w:p w14:paraId="663B73E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12.2. Демонтаж мемориального объекта допускается в случаях:</w:t>
      </w:r>
    </w:p>
    <w:p w14:paraId="11DA2AE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12.2.1. установки объекта с нарушением законодательства Российской Федерации или настоящего Положения;</w:t>
      </w:r>
    </w:p>
    <w:p w14:paraId="79ACAC6B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12.2.2. аварийного состояния объекта и невозможности его восстановления на прежнем месте;</w:t>
      </w:r>
    </w:p>
    <w:p w14:paraId="705F702A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12.2.3. необходимости переноса объекта в связи с реконструкцией, капитальным ремонтом, строительством или благоустройством территории;</w:t>
      </w:r>
    </w:p>
    <w:p w14:paraId="185EFFA9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12.2.4. принятия решения о замене объекта на новый мемориальный объект;</w:t>
      </w:r>
    </w:p>
    <w:p w14:paraId="0F82A86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lastRenderedPageBreak/>
        <w:t>12.2.5. выявления недостоверности сведений, послуживших основанием для установки объекта;</w:t>
      </w:r>
    </w:p>
    <w:p w14:paraId="2282244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12.2.6. иных случаях, предусмотренных законодательством Российской Федерации.</w:t>
      </w:r>
    </w:p>
    <w:p w14:paraId="75B64A2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12.3. Мемориальные объекты, установленные с нарушением настоящего Положения, подлежат демонтажу в соответствии с законодательством Российской Федерации.</w:t>
      </w:r>
    </w:p>
    <w:p w14:paraId="6D4780E6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12.4. Расходы по демонтажу мемориального объекта, установленного с нарушением настоящего Положения, возлагаются на инициатора установки данного объекта, если иное не установлено законодательством Российской Федерации или муниципальным правовым актом.</w:t>
      </w:r>
    </w:p>
    <w:p w14:paraId="6B28E36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12.5. Демонтированные мемориальные объекты подлежат хранению, передаче, утилизации или иному распоряжению в порядке, определенном решением Комиссии и муниципальным правовым актом.</w:t>
      </w:r>
    </w:p>
    <w:p w14:paraId="0884D85F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1AA7C267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13. Ответственность за нарушение настоящего Положения</w:t>
      </w:r>
    </w:p>
    <w:p w14:paraId="30D9ABE1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13.1. Лица, виновные в нарушении требований настоящего Положения, несут ответственность в соответствии с законодательством Российской Федерации.</w:t>
      </w:r>
    </w:p>
    <w:p w14:paraId="29A3B50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13.2. Граждане и юридические лица, виновные в повреждении, уничтожении, осквернении или ненадлежащем обращении с мемориальными объектами, обязаны возместить причиненный вред и восстановить объект в порядке, установленном законодательством Российской Федерации.</w:t>
      </w:r>
    </w:p>
    <w:p w14:paraId="086387D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13.3. Граждане и юридические лица, виновные в повреждении воинских захоронений, несут административную, уголовную или иную ответственность, установленную законодательством Российской Федерации.</w:t>
      </w:r>
    </w:p>
    <w:p w14:paraId="6D5DDCA0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13.4. Контроль за соблюдением настоящего Положения осуществляется Администрацией Среднеканского муниципального округа в пределах полномочий, установленных законодательством Российской Федерации и муниципальными правовыми актами.</w:t>
      </w:r>
    </w:p>
    <w:p w14:paraId="5CDCA1DE" w14:textId="77777777" w:rsidR="00C81845" w:rsidRPr="00A86543" w:rsidRDefault="00C81845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44E5CA74" w14:textId="77777777" w:rsidR="00193AC6" w:rsidRPr="00A86543" w:rsidRDefault="00193AC6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b/>
          <w:bCs/>
          <w:color w:val="262626" w:themeColor="text1" w:themeTint="D9"/>
          <w:sz w:val="28"/>
          <w:szCs w:val="28"/>
        </w:rPr>
        <w:t>14. Заключительные положения</w:t>
      </w:r>
    </w:p>
    <w:p w14:paraId="3E94A65F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14.1. Вопросы, не урегулированные настоящим Положением, регулируются законодательством Российской Федерации, законодательством Магаданской области и муниципальными правовыми актами Среднеканского муниципального округа.</w:t>
      </w:r>
    </w:p>
    <w:p w14:paraId="67BF695E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14.2. Изменения и дополнения в настоящее Положение вносятся решением Собрания представителей Среднеканского муниципального округа.</w:t>
      </w:r>
    </w:p>
    <w:p w14:paraId="353A39B4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14.3. Ранее установленные мемориальные объекты сохраняются и подлежат учету в соответствии с настоящим Положением.</w:t>
      </w:r>
    </w:p>
    <w:p w14:paraId="15C48037" w14:textId="77777777" w:rsidR="00193AC6" w:rsidRPr="00A86543" w:rsidRDefault="00193AC6" w:rsidP="00193A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14.4. Уполномоченному органу рекомендуется провести инвентаризацию имеющихся воинских захоронений и мемориальных объектов, сформировать или актуализировать муниципальные реестры и определить лиц, ответственных за содержание объектов, увековечивающих память.</w:t>
      </w:r>
    </w:p>
    <w:p w14:paraId="4231B0A1" w14:textId="77777777" w:rsidR="00C81845" w:rsidRPr="00A86543" w:rsidRDefault="00C81845" w:rsidP="000E23C4">
      <w:pPr>
        <w:spacing w:after="0" w:line="240" w:lineRule="auto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14:paraId="6BFC312B" w14:textId="3E73E0E4" w:rsidR="00C81845" w:rsidRPr="00A86543" w:rsidRDefault="00C81845" w:rsidP="00C8184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8654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_________________________</w:t>
      </w:r>
    </w:p>
    <w:sectPr w:rsidR="00C81845" w:rsidRPr="00A86543" w:rsidSect="00A8654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16ADC" w14:textId="77777777" w:rsidR="00D84C52" w:rsidRDefault="00D84C52" w:rsidP="00C81845">
      <w:pPr>
        <w:spacing w:after="0" w:line="240" w:lineRule="auto"/>
      </w:pPr>
      <w:r>
        <w:separator/>
      </w:r>
    </w:p>
  </w:endnote>
  <w:endnote w:type="continuationSeparator" w:id="0">
    <w:p w14:paraId="3AD7D94A" w14:textId="77777777" w:rsidR="00D84C52" w:rsidRDefault="00D84C52" w:rsidP="00C81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CD64A" w14:textId="77777777" w:rsidR="00D84C52" w:rsidRDefault="00D84C52" w:rsidP="00C81845">
      <w:pPr>
        <w:spacing w:after="0" w:line="240" w:lineRule="auto"/>
      </w:pPr>
      <w:r>
        <w:separator/>
      </w:r>
    </w:p>
  </w:footnote>
  <w:footnote w:type="continuationSeparator" w:id="0">
    <w:p w14:paraId="7D9A426D" w14:textId="77777777" w:rsidR="00D84C52" w:rsidRDefault="00D84C52" w:rsidP="00C81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20248"/>
      <w:docPartObj>
        <w:docPartGallery w:val="Page Numbers (Top of Page)"/>
        <w:docPartUnique/>
      </w:docPartObj>
    </w:sdtPr>
    <w:sdtContent>
      <w:p w14:paraId="3A5A0BFB" w14:textId="55E85B99" w:rsidR="00C81845" w:rsidRDefault="00C8184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5F6633" w14:textId="77777777" w:rsidR="00C81845" w:rsidRDefault="00C8184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34533"/>
    <w:multiLevelType w:val="multilevel"/>
    <w:tmpl w:val="D8FE2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DE5A53"/>
    <w:multiLevelType w:val="multilevel"/>
    <w:tmpl w:val="C83AC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0236691">
    <w:abstractNumId w:val="1"/>
  </w:num>
  <w:num w:numId="2" w16cid:durableId="1243954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47"/>
    <w:rsid w:val="00004191"/>
    <w:rsid w:val="00081A99"/>
    <w:rsid w:val="00096315"/>
    <w:rsid w:val="000E23C4"/>
    <w:rsid w:val="00163F46"/>
    <w:rsid w:val="00193AC6"/>
    <w:rsid w:val="00203A6E"/>
    <w:rsid w:val="002B7C2A"/>
    <w:rsid w:val="002E2275"/>
    <w:rsid w:val="00367E5E"/>
    <w:rsid w:val="004E15E5"/>
    <w:rsid w:val="00602591"/>
    <w:rsid w:val="00641BDC"/>
    <w:rsid w:val="006A7C07"/>
    <w:rsid w:val="007B51E9"/>
    <w:rsid w:val="009006D4"/>
    <w:rsid w:val="00A86543"/>
    <w:rsid w:val="00B80F47"/>
    <w:rsid w:val="00C43E68"/>
    <w:rsid w:val="00C81845"/>
    <w:rsid w:val="00CE5809"/>
    <w:rsid w:val="00D84C52"/>
    <w:rsid w:val="00E8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D9DD9"/>
  <w15:chartTrackingRefBased/>
  <w15:docId w15:val="{7FEBEDD2-07CE-4437-8273-6A93DEE7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0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F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F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F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0F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0F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0F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0F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0F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0F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0F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0F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0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0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0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0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0F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0F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0F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0F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0F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0F4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81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81845"/>
  </w:style>
  <w:style w:type="paragraph" w:styleId="ae">
    <w:name w:val="footer"/>
    <w:basedOn w:val="a"/>
    <w:link w:val="af"/>
    <w:uiPriority w:val="99"/>
    <w:unhideWhenUsed/>
    <w:rsid w:val="00C81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81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F6B2E-86CB-4670-86DA-A4FC6D045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5131</Words>
  <Characters>29253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7</cp:revision>
  <cp:lastPrinted>2026-07-20T04:52:00Z</cp:lastPrinted>
  <dcterms:created xsi:type="dcterms:W3CDTF">2026-07-09T03:14:00Z</dcterms:created>
  <dcterms:modified xsi:type="dcterms:W3CDTF">2026-07-20T04:56:00Z</dcterms:modified>
</cp:coreProperties>
</file>