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D03" w:rsidRPr="00E6131F" w:rsidRDefault="002A5D03" w:rsidP="002A5D03">
      <w:pPr>
        <w:pStyle w:val="ConsPlusTitle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131F">
        <w:rPr>
          <w:rFonts w:ascii="Times New Roman" w:hAnsi="Times New Roman" w:cs="Times New Roman"/>
          <w:color w:val="000000" w:themeColor="text1"/>
          <w:sz w:val="28"/>
          <w:szCs w:val="28"/>
        </w:rPr>
        <w:t>Объекты муниципального лесного контроля</w:t>
      </w:r>
    </w:p>
    <w:p w:rsidR="002A5D03" w:rsidRPr="00E6131F" w:rsidRDefault="002A5D03" w:rsidP="002A5D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6131F">
        <w:rPr>
          <w:color w:val="000000" w:themeColor="text1"/>
          <w:sz w:val="28"/>
          <w:szCs w:val="28"/>
        </w:rPr>
        <w:t>1. Объектами муниципального контроля являются:</w:t>
      </w:r>
    </w:p>
    <w:p w:rsidR="002A5D03" w:rsidRPr="00E6131F" w:rsidRDefault="002A5D03" w:rsidP="002A5D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6131F">
        <w:rPr>
          <w:color w:val="000000" w:themeColor="text1"/>
          <w:sz w:val="28"/>
          <w:szCs w:val="28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2A5D03" w:rsidRPr="00E6131F" w:rsidRDefault="002A5D03" w:rsidP="002A5D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6131F">
        <w:rPr>
          <w:color w:val="000000" w:themeColor="text1"/>
          <w:sz w:val="28"/>
          <w:szCs w:val="28"/>
        </w:rPr>
        <w:t>2) результ</w:t>
      </w:r>
      <w:bookmarkStart w:id="0" w:name="_GoBack"/>
      <w:bookmarkEnd w:id="0"/>
      <w:r w:rsidRPr="00E6131F">
        <w:rPr>
          <w:color w:val="000000" w:themeColor="text1"/>
          <w:sz w:val="28"/>
          <w:szCs w:val="28"/>
        </w:rPr>
        <w:t>аты деятельности граждан и организаций, в том числе продукция (товары), работы и услуги, к которым предъявляются обязательные требования;</w:t>
      </w:r>
    </w:p>
    <w:p w:rsidR="002A5D03" w:rsidRPr="00E6131F" w:rsidRDefault="002A5D03" w:rsidP="002A5D0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6131F">
        <w:rPr>
          <w:color w:val="000000" w:themeColor="text1"/>
          <w:sz w:val="28"/>
          <w:szCs w:val="28"/>
        </w:rPr>
        <w:t>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  <w:p w:rsidR="002A5D03" w:rsidRPr="00E6131F" w:rsidRDefault="002A5D03" w:rsidP="002A5D0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131F">
        <w:rPr>
          <w:rFonts w:ascii="Times New Roman" w:hAnsi="Times New Roman" w:cs="Times New Roman"/>
          <w:color w:val="000000" w:themeColor="text1"/>
          <w:sz w:val="28"/>
          <w:szCs w:val="28"/>
        </w:rPr>
        <w:t>2. Управлением земельных и имущественных отношений Администрации Среднеканского муниципального округа Магаданской области (далее - Управление) в рамках осуществления муниципального лесного контроля, обеспечивается учет объектов муниципального лесного контроля посредством сбора, обработки, анализа и учета сведений об объектах контроля на основании информации, представляемой в Управление в соответствии с нормативными правовыми актами Российской Федерации, информации, получаемой в рамках межведомственного информационного взаимодействия, а также общедоступной информации.</w:t>
      </w:r>
    </w:p>
    <w:p w:rsidR="002A5D03" w:rsidRPr="00E6131F" w:rsidRDefault="002A5D03" w:rsidP="002A5D0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1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 если соответствующие сведения, документы содержатся в государственных или </w:t>
      </w:r>
      <w:r w:rsidRPr="00E61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муниципальных информационных ресурсах.</w:t>
      </w:r>
    </w:p>
    <w:p w:rsidR="00004C16" w:rsidRDefault="00004C16"/>
    <w:sectPr w:rsidR="00004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D1C"/>
    <w:rsid w:val="00004C16"/>
    <w:rsid w:val="002A5D03"/>
    <w:rsid w:val="0088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847707-6B1B-4A93-92B1-4EDE0BA23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5D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2A5D03"/>
    <w:pPr>
      <w:spacing w:before="100" w:beforeAutospacing="1" w:after="100" w:afterAutospacing="1"/>
    </w:pPr>
  </w:style>
  <w:style w:type="paragraph" w:customStyle="1" w:styleId="ConsPlusTitle">
    <w:name w:val="ConsPlusTitle"/>
    <w:rsid w:val="002A5D0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2025-10-22T00:31:00Z</dcterms:created>
  <dcterms:modified xsi:type="dcterms:W3CDTF">2025-10-22T00:31:00Z</dcterms:modified>
</cp:coreProperties>
</file>