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BBF" w:rsidRDefault="00440BBF" w:rsidP="00AB536F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F2BE6" w:rsidRDefault="006243E0" w:rsidP="00440BBF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 w:rsidRPr="00440BBF">
        <w:rPr>
          <w:b/>
          <w:sz w:val="28"/>
          <w:szCs w:val="28"/>
        </w:rPr>
        <w:t xml:space="preserve">Перечень индикаторов риска нарушения обязательных требований при осуществлении муниципального </w:t>
      </w:r>
      <w:r w:rsidR="004D0165" w:rsidRPr="00440BBF">
        <w:rPr>
          <w:b/>
          <w:sz w:val="28"/>
          <w:szCs w:val="28"/>
        </w:rPr>
        <w:t>земельного</w:t>
      </w:r>
      <w:r w:rsidRPr="00440BBF">
        <w:rPr>
          <w:b/>
          <w:sz w:val="28"/>
          <w:szCs w:val="28"/>
        </w:rPr>
        <w:t xml:space="preserve"> контроля</w:t>
      </w:r>
    </w:p>
    <w:p w:rsidR="00440BBF" w:rsidRPr="00440BBF" w:rsidRDefault="00440BBF" w:rsidP="00440BBF">
      <w:pPr>
        <w:pStyle w:val="ae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6243E0" w:rsidRPr="00AB536F" w:rsidRDefault="006243E0" w:rsidP="00AB536F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Индикаторами риска нарушения обязательных требований, используемыми при принятии решения о проведении и выборе вида внепланового контрольного мероприятия при осуществлении Управлением</w:t>
      </w:r>
      <w:r w:rsidR="00440BBF">
        <w:rPr>
          <w:sz w:val="28"/>
          <w:szCs w:val="28"/>
        </w:rPr>
        <w:t xml:space="preserve"> земельных и имущественных отношений </w:t>
      </w:r>
      <w:r>
        <w:rPr>
          <w:sz w:val="28"/>
          <w:szCs w:val="28"/>
        </w:rPr>
        <w:t xml:space="preserve">муниципального </w:t>
      </w:r>
      <w:r w:rsidR="004D0165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контроля, являются: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4D0165" w:rsidRPr="002D4701">
        <w:rPr>
          <w:sz w:val="28"/>
          <w:szCs w:val="28"/>
        </w:rPr>
        <w:t>.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(ЕГРН), на величину, превышающую значения точности (средней квадратической погрешности) определения координат характерных точек границ земельных участков, установленное </w:t>
      </w:r>
      <w:hyperlink r:id="rId7" w:anchor="64U0IK" w:history="1">
        <w:r w:rsidR="004D0165" w:rsidRPr="002D4701">
          <w:rPr>
            <w:rStyle w:val="a4"/>
            <w:color w:val="auto"/>
            <w:sz w:val="28"/>
            <w:szCs w:val="28"/>
            <w:u w:val="none"/>
          </w:rPr>
          <w:t xml:space="preserve">приказом Федеральной службы государственной регистрации, кадастра и картографии от 23 октября 2020 г. </w:t>
        </w:r>
        <w:r w:rsidR="002D4701" w:rsidRPr="002D4701">
          <w:rPr>
            <w:rStyle w:val="a4"/>
            <w:color w:val="auto"/>
            <w:sz w:val="28"/>
            <w:szCs w:val="28"/>
            <w:u w:val="none"/>
          </w:rPr>
          <w:t>№</w:t>
        </w:r>
        <w:r w:rsidR="004D0165" w:rsidRPr="002D4701">
          <w:rPr>
            <w:rStyle w:val="a4"/>
            <w:color w:val="auto"/>
            <w:sz w:val="28"/>
            <w:szCs w:val="28"/>
            <w:u w:val="none"/>
          </w:rPr>
          <w:t xml:space="preserve"> П/0393 </w:t>
        </w:r>
        <w:r w:rsidR="002D4701" w:rsidRPr="002D4701">
          <w:rPr>
            <w:rStyle w:val="a4"/>
            <w:color w:val="auto"/>
            <w:sz w:val="28"/>
            <w:szCs w:val="28"/>
            <w:u w:val="none"/>
          </w:rPr>
          <w:t>«</w:t>
        </w:r>
        <w:r w:rsidR="004D0165" w:rsidRPr="002D4701">
          <w:rPr>
            <w:rStyle w:val="a4"/>
            <w:color w:val="auto"/>
            <w:sz w:val="28"/>
            <w:szCs w:val="28"/>
            <w:u w:val="none"/>
          </w:rPr>
          <w:t>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</w:t>
        </w:r>
        <w:r w:rsidR="002D4701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="004D0165" w:rsidRPr="002D4701">
        <w:rPr>
          <w:sz w:val="28"/>
          <w:szCs w:val="28"/>
        </w:rPr>
        <w:t>.</w:t>
      </w:r>
    </w:p>
    <w:p w:rsidR="004D4CD5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4D0165" w:rsidRPr="002D4701">
        <w:rPr>
          <w:sz w:val="28"/>
          <w:szCs w:val="28"/>
        </w:rPr>
        <w:t>. 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:rsidR="004D4CD5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D0165" w:rsidRPr="002D4701">
        <w:rPr>
          <w:sz w:val="28"/>
          <w:szCs w:val="28"/>
        </w:rPr>
        <w:t>. Несоответствие использования юридическим лицом, индивидуальным предпринимателем или гражданином земельного участка виду разрешенного использования, сведения о котором содержатся в ЕГРН.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4D0165" w:rsidRPr="002D4701">
        <w:rPr>
          <w:sz w:val="28"/>
          <w:szCs w:val="28"/>
        </w:rPr>
        <w:t>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4D0165" w:rsidRPr="002D4701">
        <w:rPr>
          <w:sz w:val="28"/>
          <w:szCs w:val="28"/>
        </w:rPr>
        <w:t>.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 </w:t>
      </w:r>
      <w:hyperlink r:id="rId8" w:anchor="7D20K3" w:history="1">
        <w:r w:rsidR="004D0165" w:rsidRPr="004D4CD5">
          <w:rPr>
            <w:rStyle w:val="a4"/>
            <w:color w:val="auto"/>
            <w:sz w:val="28"/>
            <w:szCs w:val="28"/>
            <w:u w:val="none"/>
          </w:rPr>
          <w:t xml:space="preserve">Федеральным законом от 24 июля 2002 г. </w:t>
        </w:r>
        <w:r>
          <w:rPr>
            <w:rStyle w:val="a4"/>
            <w:color w:val="auto"/>
            <w:sz w:val="28"/>
            <w:szCs w:val="28"/>
            <w:u w:val="none"/>
          </w:rPr>
          <w:t>№</w:t>
        </w:r>
        <w:r w:rsidR="004D0165" w:rsidRPr="004D4CD5">
          <w:rPr>
            <w:rStyle w:val="a4"/>
            <w:color w:val="auto"/>
            <w:sz w:val="28"/>
            <w:szCs w:val="28"/>
            <w:u w:val="none"/>
          </w:rPr>
          <w:t xml:space="preserve">101-ФЗ </w:t>
        </w:r>
        <w:r>
          <w:rPr>
            <w:rStyle w:val="a4"/>
            <w:color w:val="auto"/>
            <w:sz w:val="28"/>
            <w:szCs w:val="28"/>
            <w:u w:val="none"/>
          </w:rPr>
          <w:t>«</w:t>
        </w:r>
        <w:r w:rsidR="004D0165" w:rsidRPr="004D4CD5">
          <w:rPr>
            <w:rStyle w:val="a4"/>
            <w:color w:val="auto"/>
            <w:sz w:val="28"/>
            <w:szCs w:val="28"/>
            <w:u w:val="none"/>
          </w:rPr>
          <w:t xml:space="preserve">Об обороте земель </w:t>
        </w:r>
        <w:r w:rsidR="004D0165" w:rsidRPr="004D4CD5">
          <w:rPr>
            <w:rStyle w:val="a4"/>
            <w:color w:val="auto"/>
            <w:sz w:val="28"/>
            <w:szCs w:val="28"/>
            <w:u w:val="none"/>
          </w:rPr>
          <w:lastRenderedPageBreak/>
          <w:t>сельскохозяйственного назначения</w:t>
        </w:r>
        <w:r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="004D0165" w:rsidRPr="004D4CD5">
        <w:rPr>
          <w:sz w:val="28"/>
          <w:szCs w:val="28"/>
        </w:rPr>
        <w:t xml:space="preserve">, </w:t>
      </w:r>
      <w:r w:rsidR="004D0165" w:rsidRPr="002D4701">
        <w:rPr>
          <w:sz w:val="28"/>
          <w:szCs w:val="28"/>
        </w:rPr>
        <w:t>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Федерации.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4D0165" w:rsidRPr="002D4701">
        <w:rPr>
          <w:sz w:val="28"/>
          <w:szCs w:val="28"/>
        </w:rPr>
        <w:t>. 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проведения инженерных изысканий;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капитального или текущего ремонта линейного объекта;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осуществления геологического изучения недр;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осуществления деятельности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возведения некапитальных строений, сооружений, предназначенных для осуществления товарной аквакультуры (товарного рыбоводства);</w:t>
      </w:r>
    </w:p>
    <w:p w:rsidR="004D0165" w:rsidRPr="002D4701" w:rsidRDefault="002D4701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D4701">
        <w:rPr>
          <w:sz w:val="28"/>
          <w:szCs w:val="28"/>
        </w:rPr>
        <w:t xml:space="preserve">- </w:t>
      </w:r>
      <w:r w:rsidR="004D0165" w:rsidRPr="002D4701">
        <w:rPr>
          <w:sz w:val="28"/>
          <w:szCs w:val="28"/>
        </w:rPr>
        <w:t>работ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4D0165" w:rsidRPr="002D4701">
        <w:rPr>
          <w:sz w:val="28"/>
          <w:szCs w:val="28"/>
        </w:rPr>
        <w:t xml:space="preserve">. Наличие у Федеральной службы государственной регистрации, кадастра и картографии (ее территориальных органов)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</w:t>
      </w:r>
      <w:r w:rsidR="004D0165" w:rsidRPr="002D4701">
        <w:rPr>
          <w:sz w:val="28"/>
          <w:szCs w:val="28"/>
        </w:rPr>
        <w:lastRenderedPageBreak/>
        <w:t>с его принадлежностью к той или иной категории земель и (или) разрешенным использованием или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законом.</w:t>
      </w:r>
    </w:p>
    <w:p w:rsidR="004D0165" w:rsidRPr="002D4701" w:rsidRDefault="004D4CD5" w:rsidP="002D470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="004D0165" w:rsidRPr="002D4701">
        <w:rPr>
          <w:sz w:val="28"/>
          <w:szCs w:val="28"/>
        </w:rPr>
        <w:t>. Уточнение содержащихся в ЕГРН сведений о местоположении границ земельного участка, принадлежащего контролируемому лицу на праве собственности, на основании межевого плана, подготовленного кадастровым инженером, который в течение трех месяцев после уточнения указанных сведений привлечен к административной ответственности за внесение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или подлог документов, на основании которых были подготовлены межевой план, технический план, акт обследования, проект межевания земельного участка или земельных участков либо карта-план территории.</w:t>
      </w:r>
    </w:p>
    <w:p w:rsidR="004D4CD5" w:rsidRPr="002D4701" w:rsidRDefault="004D4CD5" w:rsidP="004D4CD5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  <w:r w:rsidR="004D0165" w:rsidRPr="002D4701">
        <w:rPr>
          <w:sz w:val="28"/>
          <w:szCs w:val="28"/>
        </w:rPr>
        <w:t>. Наличие у Федеральной службы государственной регистрации, кадастра и картографии (ее территориальных органов) информации о нахождении на земельном участке, предназначенном для индивидуального жилищного строительства, здания, занимающего не менее 70 процентов площади такого земельного участка и находящегося в общей долевой собственности более чем у 15 граждан. При этом основанием приобретения гражданами более 50 процентов долей в праве общей долевой собственности на здание являются договоры купли-продажи,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здания.</w:t>
      </w:r>
    </w:p>
    <w:sectPr w:rsidR="004D4CD5" w:rsidRPr="002D4701" w:rsidSect="0011093A">
      <w:headerReference w:type="default" r:id="rId9"/>
      <w:pgSz w:w="11906" w:h="16838"/>
      <w:pgMar w:top="404" w:right="567" w:bottom="426" w:left="1134" w:header="4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495" w:rsidRDefault="00166495" w:rsidP="00134ED3">
      <w:r>
        <w:separator/>
      </w:r>
    </w:p>
  </w:endnote>
  <w:endnote w:type="continuationSeparator" w:id="0">
    <w:p w:rsidR="00166495" w:rsidRDefault="00166495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495" w:rsidRDefault="00166495" w:rsidP="00134ED3">
      <w:r>
        <w:separator/>
      </w:r>
    </w:p>
  </w:footnote>
  <w:footnote w:type="continuationSeparator" w:id="0">
    <w:p w:rsidR="00166495" w:rsidRDefault="00166495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6783753"/>
      <w:docPartObj>
        <w:docPartGallery w:val="Page Numbers (Top of Page)"/>
        <w:docPartUnique/>
      </w:docPartObj>
    </w:sdtPr>
    <w:sdtEndPr/>
    <w:sdtContent>
      <w:p w:rsidR="0011093A" w:rsidRDefault="0011093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BBF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B62AE7"/>
    <w:multiLevelType w:val="hybridMultilevel"/>
    <w:tmpl w:val="59BA8C6E"/>
    <w:lvl w:ilvl="0" w:tplc="247C1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EC0"/>
    <w:rsid w:val="00000DE0"/>
    <w:rsid w:val="00001099"/>
    <w:rsid w:val="00021972"/>
    <w:rsid w:val="0004618C"/>
    <w:rsid w:val="0005064D"/>
    <w:rsid w:val="000605BE"/>
    <w:rsid w:val="00073EC0"/>
    <w:rsid w:val="00080645"/>
    <w:rsid w:val="00081E4F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08CA"/>
    <w:rsid w:val="000E2BFB"/>
    <w:rsid w:val="000F0E27"/>
    <w:rsid w:val="000F3853"/>
    <w:rsid w:val="00101C97"/>
    <w:rsid w:val="00102C31"/>
    <w:rsid w:val="001067FE"/>
    <w:rsid w:val="00107B1F"/>
    <w:rsid w:val="0011093A"/>
    <w:rsid w:val="001112D4"/>
    <w:rsid w:val="00111534"/>
    <w:rsid w:val="00126F51"/>
    <w:rsid w:val="00134ED3"/>
    <w:rsid w:val="00141BBB"/>
    <w:rsid w:val="00163A8B"/>
    <w:rsid w:val="0016604E"/>
    <w:rsid w:val="00166495"/>
    <w:rsid w:val="001722FF"/>
    <w:rsid w:val="001723AC"/>
    <w:rsid w:val="0017610E"/>
    <w:rsid w:val="001819A2"/>
    <w:rsid w:val="00190BD6"/>
    <w:rsid w:val="00192FFF"/>
    <w:rsid w:val="00193BF9"/>
    <w:rsid w:val="00196DB9"/>
    <w:rsid w:val="001A6EE0"/>
    <w:rsid w:val="001A7492"/>
    <w:rsid w:val="001B2FB7"/>
    <w:rsid w:val="001B4699"/>
    <w:rsid w:val="001B5E36"/>
    <w:rsid w:val="001B6381"/>
    <w:rsid w:val="001C388A"/>
    <w:rsid w:val="001D23B9"/>
    <w:rsid w:val="001E16C0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E13"/>
    <w:rsid w:val="0025694E"/>
    <w:rsid w:val="00256D29"/>
    <w:rsid w:val="00274D6E"/>
    <w:rsid w:val="00285255"/>
    <w:rsid w:val="0029218E"/>
    <w:rsid w:val="002A3D52"/>
    <w:rsid w:val="002A7782"/>
    <w:rsid w:val="002A79B0"/>
    <w:rsid w:val="002B4513"/>
    <w:rsid w:val="002B5E9C"/>
    <w:rsid w:val="002B7386"/>
    <w:rsid w:val="002C2F63"/>
    <w:rsid w:val="002C6EF2"/>
    <w:rsid w:val="002D4701"/>
    <w:rsid w:val="002D69A9"/>
    <w:rsid w:val="002E36DB"/>
    <w:rsid w:val="002E7AB4"/>
    <w:rsid w:val="002F5328"/>
    <w:rsid w:val="002F5C7F"/>
    <w:rsid w:val="00316684"/>
    <w:rsid w:val="00320B17"/>
    <w:rsid w:val="00323C7D"/>
    <w:rsid w:val="003350C4"/>
    <w:rsid w:val="003360E5"/>
    <w:rsid w:val="003462BD"/>
    <w:rsid w:val="00352FE2"/>
    <w:rsid w:val="00360906"/>
    <w:rsid w:val="003717E4"/>
    <w:rsid w:val="00374834"/>
    <w:rsid w:val="00376E86"/>
    <w:rsid w:val="00383C89"/>
    <w:rsid w:val="003A24F2"/>
    <w:rsid w:val="003A31FE"/>
    <w:rsid w:val="003A35EC"/>
    <w:rsid w:val="003A4C72"/>
    <w:rsid w:val="003B2CBF"/>
    <w:rsid w:val="003B4E14"/>
    <w:rsid w:val="003C1F4B"/>
    <w:rsid w:val="003C3897"/>
    <w:rsid w:val="003C7297"/>
    <w:rsid w:val="003D288C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40BBF"/>
    <w:rsid w:val="0044160C"/>
    <w:rsid w:val="004447A0"/>
    <w:rsid w:val="00450182"/>
    <w:rsid w:val="004505A5"/>
    <w:rsid w:val="00451731"/>
    <w:rsid w:val="00467C25"/>
    <w:rsid w:val="0047249B"/>
    <w:rsid w:val="0047593B"/>
    <w:rsid w:val="004767D2"/>
    <w:rsid w:val="004A31B2"/>
    <w:rsid w:val="004A5510"/>
    <w:rsid w:val="004B1B54"/>
    <w:rsid w:val="004C1025"/>
    <w:rsid w:val="004C1470"/>
    <w:rsid w:val="004C32FF"/>
    <w:rsid w:val="004C3841"/>
    <w:rsid w:val="004C5CB6"/>
    <w:rsid w:val="004D0165"/>
    <w:rsid w:val="004D17DB"/>
    <w:rsid w:val="004D4CD5"/>
    <w:rsid w:val="004D52FE"/>
    <w:rsid w:val="004D67FA"/>
    <w:rsid w:val="004E6CE3"/>
    <w:rsid w:val="004F2BE6"/>
    <w:rsid w:val="004F458D"/>
    <w:rsid w:val="00504D32"/>
    <w:rsid w:val="00515973"/>
    <w:rsid w:val="00517D19"/>
    <w:rsid w:val="005364DE"/>
    <w:rsid w:val="00537A75"/>
    <w:rsid w:val="005515A9"/>
    <w:rsid w:val="0055324C"/>
    <w:rsid w:val="00565394"/>
    <w:rsid w:val="005875D7"/>
    <w:rsid w:val="005941EF"/>
    <w:rsid w:val="00595A51"/>
    <w:rsid w:val="005A6EDF"/>
    <w:rsid w:val="005B21AA"/>
    <w:rsid w:val="005C3178"/>
    <w:rsid w:val="005D20D6"/>
    <w:rsid w:val="005D226D"/>
    <w:rsid w:val="005F1A53"/>
    <w:rsid w:val="005F2CB3"/>
    <w:rsid w:val="005F3431"/>
    <w:rsid w:val="0060610A"/>
    <w:rsid w:val="0060744B"/>
    <w:rsid w:val="00615FE2"/>
    <w:rsid w:val="006160C0"/>
    <w:rsid w:val="00617B4C"/>
    <w:rsid w:val="006239AF"/>
    <w:rsid w:val="00623F29"/>
    <w:rsid w:val="006243E0"/>
    <w:rsid w:val="006307A9"/>
    <w:rsid w:val="00631F6B"/>
    <w:rsid w:val="0063550F"/>
    <w:rsid w:val="00642AC3"/>
    <w:rsid w:val="00643D99"/>
    <w:rsid w:val="00644FF3"/>
    <w:rsid w:val="006457E3"/>
    <w:rsid w:val="00654B69"/>
    <w:rsid w:val="00673540"/>
    <w:rsid w:val="006751D7"/>
    <w:rsid w:val="006774ED"/>
    <w:rsid w:val="00680828"/>
    <w:rsid w:val="00683671"/>
    <w:rsid w:val="006859C9"/>
    <w:rsid w:val="0069070A"/>
    <w:rsid w:val="006910B6"/>
    <w:rsid w:val="006A494F"/>
    <w:rsid w:val="006B4E28"/>
    <w:rsid w:val="006B790A"/>
    <w:rsid w:val="006C4AEA"/>
    <w:rsid w:val="006D44D1"/>
    <w:rsid w:val="006F2749"/>
    <w:rsid w:val="006F49A5"/>
    <w:rsid w:val="006F69C4"/>
    <w:rsid w:val="0071282D"/>
    <w:rsid w:val="00721550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A4019"/>
    <w:rsid w:val="007B511C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048B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05A96"/>
    <w:rsid w:val="0091677A"/>
    <w:rsid w:val="00931036"/>
    <w:rsid w:val="009410A4"/>
    <w:rsid w:val="009419F1"/>
    <w:rsid w:val="00941CFD"/>
    <w:rsid w:val="00942F39"/>
    <w:rsid w:val="009469F8"/>
    <w:rsid w:val="00946EB8"/>
    <w:rsid w:val="00960D3C"/>
    <w:rsid w:val="009824E3"/>
    <w:rsid w:val="00986856"/>
    <w:rsid w:val="00993355"/>
    <w:rsid w:val="0099568A"/>
    <w:rsid w:val="009A4E3C"/>
    <w:rsid w:val="009A5A43"/>
    <w:rsid w:val="009A61B8"/>
    <w:rsid w:val="009B00AD"/>
    <w:rsid w:val="009C282A"/>
    <w:rsid w:val="009C5C9D"/>
    <w:rsid w:val="009D0B4D"/>
    <w:rsid w:val="009E0E1D"/>
    <w:rsid w:val="009E4651"/>
    <w:rsid w:val="009E75DA"/>
    <w:rsid w:val="009F0C92"/>
    <w:rsid w:val="009F5262"/>
    <w:rsid w:val="00A00912"/>
    <w:rsid w:val="00A05DD8"/>
    <w:rsid w:val="00A212A0"/>
    <w:rsid w:val="00A22417"/>
    <w:rsid w:val="00A2634D"/>
    <w:rsid w:val="00A308FF"/>
    <w:rsid w:val="00A316CB"/>
    <w:rsid w:val="00A464EC"/>
    <w:rsid w:val="00A46686"/>
    <w:rsid w:val="00A512FF"/>
    <w:rsid w:val="00A5268D"/>
    <w:rsid w:val="00A557DD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B536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118E4"/>
    <w:rsid w:val="00B13D71"/>
    <w:rsid w:val="00B25470"/>
    <w:rsid w:val="00B3707B"/>
    <w:rsid w:val="00B51FF1"/>
    <w:rsid w:val="00B57371"/>
    <w:rsid w:val="00B66E51"/>
    <w:rsid w:val="00B71E5E"/>
    <w:rsid w:val="00B805C6"/>
    <w:rsid w:val="00B85123"/>
    <w:rsid w:val="00BB12FD"/>
    <w:rsid w:val="00BB1543"/>
    <w:rsid w:val="00BB1EC2"/>
    <w:rsid w:val="00BC6BBF"/>
    <w:rsid w:val="00BD4951"/>
    <w:rsid w:val="00BD52D1"/>
    <w:rsid w:val="00BE05B3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B4256"/>
    <w:rsid w:val="00CC044F"/>
    <w:rsid w:val="00CD256D"/>
    <w:rsid w:val="00CD7436"/>
    <w:rsid w:val="00CE69FD"/>
    <w:rsid w:val="00D072F4"/>
    <w:rsid w:val="00D10FDE"/>
    <w:rsid w:val="00D1407A"/>
    <w:rsid w:val="00D15B88"/>
    <w:rsid w:val="00D21B24"/>
    <w:rsid w:val="00D32A13"/>
    <w:rsid w:val="00D34809"/>
    <w:rsid w:val="00D34B47"/>
    <w:rsid w:val="00D50801"/>
    <w:rsid w:val="00D54C14"/>
    <w:rsid w:val="00D6372C"/>
    <w:rsid w:val="00D73B30"/>
    <w:rsid w:val="00D76ACF"/>
    <w:rsid w:val="00D83666"/>
    <w:rsid w:val="00D84DEE"/>
    <w:rsid w:val="00D87223"/>
    <w:rsid w:val="00D924D4"/>
    <w:rsid w:val="00DA4BB9"/>
    <w:rsid w:val="00DA7790"/>
    <w:rsid w:val="00DC28B0"/>
    <w:rsid w:val="00DC6438"/>
    <w:rsid w:val="00DD36BD"/>
    <w:rsid w:val="00DE616A"/>
    <w:rsid w:val="00E00379"/>
    <w:rsid w:val="00E138AD"/>
    <w:rsid w:val="00E14C05"/>
    <w:rsid w:val="00E17733"/>
    <w:rsid w:val="00E4135D"/>
    <w:rsid w:val="00E42D9A"/>
    <w:rsid w:val="00E549DE"/>
    <w:rsid w:val="00E626FB"/>
    <w:rsid w:val="00E62C5E"/>
    <w:rsid w:val="00E6403D"/>
    <w:rsid w:val="00E76859"/>
    <w:rsid w:val="00E808FF"/>
    <w:rsid w:val="00E82266"/>
    <w:rsid w:val="00E9067D"/>
    <w:rsid w:val="00E9410C"/>
    <w:rsid w:val="00EA0AE5"/>
    <w:rsid w:val="00EA13BE"/>
    <w:rsid w:val="00EA6343"/>
    <w:rsid w:val="00ED37B2"/>
    <w:rsid w:val="00ED59FF"/>
    <w:rsid w:val="00ED5D09"/>
    <w:rsid w:val="00ED6C4F"/>
    <w:rsid w:val="00EE6C77"/>
    <w:rsid w:val="00EF1C67"/>
    <w:rsid w:val="00F023AE"/>
    <w:rsid w:val="00F051B3"/>
    <w:rsid w:val="00F065C0"/>
    <w:rsid w:val="00F10FF8"/>
    <w:rsid w:val="00F13A09"/>
    <w:rsid w:val="00F16ACF"/>
    <w:rsid w:val="00F26AA9"/>
    <w:rsid w:val="00F35AD4"/>
    <w:rsid w:val="00F36518"/>
    <w:rsid w:val="00F41126"/>
    <w:rsid w:val="00F42D67"/>
    <w:rsid w:val="00F4490F"/>
    <w:rsid w:val="00F50553"/>
    <w:rsid w:val="00F628DD"/>
    <w:rsid w:val="00F631BE"/>
    <w:rsid w:val="00F63512"/>
    <w:rsid w:val="00F7027B"/>
    <w:rsid w:val="00F80C32"/>
    <w:rsid w:val="00F868EE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346E5"/>
  <w15:docId w15:val="{7DDC0A4F-0422-4D8D-9883-37299F6F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Заголовок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643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211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663213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6242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user</cp:lastModifiedBy>
  <cp:revision>2</cp:revision>
  <cp:lastPrinted>2025-05-13T23:03:00Z</cp:lastPrinted>
  <dcterms:created xsi:type="dcterms:W3CDTF">2025-10-21T22:17:00Z</dcterms:created>
  <dcterms:modified xsi:type="dcterms:W3CDTF">2025-10-21T22:17:00Z</dcterms:modified>
</cp:coreProperties>
</file>