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B5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840AB5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7CDD" w:rsidRDefault="00D3575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финансовых средствах, выделенных на реализацию мероприятий «дорожной карты»</w:t>
      </w:r>
    </w:p>
    <w:p w:rsidR="00D35752" w:rsidRPr="00A83FF2" w:rsidRDefault="00D35752" w:rsidP="00D3575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>по состоянию на 01.01.20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21</w:t>
      </w: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года по муниципальному образованию «Среднеканский городской округ»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9479"/>
        <w:gridCol w:w="5014"/>
      </w:tblGrid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79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мероприятий «дорожной карты»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 – руб.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Год, предшествующий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D35752" w:rsidRDefault="00840AB5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D35752" w:rsidRDefault="0029344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D35752" w:rsidRDefault="0029344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D35752" w:rsidRDefault="0029344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1833,75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D35752" w:rsidRDefault="00966AED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Год, следующий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проекту бюджета)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D35752" w:rsidRDefault="00840AB5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A3985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DB73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DB7319" w:rsidRDefault="00DB7319" w:rsidP="00DB73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DB7319" w:rsidRDefault="00DB7319" w:rsidP="002909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85" w:rsidRPr="00DB7319" w:rsidRDefault="00DB7319" w:rsidP="00DB7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B7319" w:rsidRPr="00DB7319" w:rsidRDefault="00DB7319" w:rsidP="00DB73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4CB3" w:rsidRPr="00DB7319" w:rsidRDefault="002909C4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В 2019 году</w:t>
      </w:r>
      <w:r w:rsidR="003E4CB3" w:rsidRPr="00DB7319">
        <w:rPr>
          <w:rFonts w:ascii="Times New Roman" w:hAnsi="Times New Roman" w:cs="Times New Roman"/>
          <w:sz w:val="28"/>
          <w:szCs w:val="28"/>
        </w:rPr>
        <w:t>:</w:t>
      </w:r>
    </w:p>
    <w:p w:rsidR="003E4CB3" w:rsidRPr="00DB7319" w:rsidRDefault="003E4CB3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-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</w:t>
      </w:r>
      <w:r w:rsidR="004C7C33"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="004C7C33" w:rsidRPr="004C7C33">
        <w:rPr>
          <w:rFonts w:ascii="Times New Roman" w:hAnsi="Times New Roman" w:cs="Times New Roman"/>
          <w:sz w:val="28"/>
          <w:szCs w:val="28"/>
        </w:rPr>
        <w:t>программы «</w:t>
      </w:r>
      <w:r w:rsidR="004C7C33" w:rsidRPr="004C7C33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 на 2017-2020 годы</w:t>
      </w:r>
      <w:r w:rsidR="004C7C33" w:rsidRPr="004C7C33">
        <w:rPr>
          <w:rFonts w:ascii="Times New Roman" w:hAnsi="Times New Roman" w:cs="Times New Roman"/>
          <w:sz w:val="28"/>
          <w:szCs w:val="28"/>
        </w:rPr>
        <w:t xml:space="preserve">» </w:t>
      </w:r>
      <w:r w:rsidRPr="004C7C33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 w:rsidR="00C158DA" w:rsidRPr="00C158DA">
        <w:rPr>
          <w:rFonts w:ascii="Times New Roman" w:hAnsi="Times New Roman" w:cs="Times New Roman"/>
          <w:sz w:val="28"/>
          <w:szCs w:val="28"/>
        </w:rPr>
        <w:t xml:space="preserve">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92,6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Pr="004C7C33">
        <w:rPr>
          <w:rFonts w:ascii="Times New Roman" w:hAnsi="Times New Roman" w:cs="Times New Roman"/>
          <w:sz w:val="28"/>
          <w:szCs w:val="28"/>
        </w:rPr>
        <w:t xml:space="preserve"> 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на 1 объекте </w:t>
      </w:r>
      <w:r w:rsidRPr="004C7C33">
        <w:rPr>
          <w:rFonts w:ascii="Times New Roman" w:hAnsi="Times New Roman" w:cs="Times New Roman"/>
          <w:sz w:val="28"/>
          <w:szCs w:val="28"/>
        </w:rPr>
        <w:t xml:space="preserve">(административное здание) </w:t>
      </w:r>
      <w:r w:rsidR="002909C4" w:rsidRPr="004C7C33">
        <w:rPr>
          <w:rFonts w:ascii="Times New Roman" w:hAnsi="Times New Roman" w:cs="Times New Roman"/>
          <w:sz w:val="28"/>
          <w:szCs w:val="28"/>
        </w:rPr>
        <w:t>установлены поручни</w:t>
      </w:r>
      <w:r w:rsidRPr="004C7C33">
        <w:rPr>
          <w:rFonts w:ascii="Times New Roman" w:hAnsi="Times New Roman" w:cs="Times New Roman"/>
          <w:sz w:val="28"/>
          <w:szCs w:val="28"/>
        </w:rPr>
        <w:t>;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 на 1 объект </w:t>
      </w:r>
      <w:r w:rsidRPr="004C7C33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="002909C4" w:rsidRPr="004C7C33">
        <w:rPr>
          <w:rFonts w:ascii="Times New Roman" w:hAnsi="Times New Roman" w:cs="Times New Roman"/>
          <w:sz w:val="28"/>
          <w:szCs w:val="28"/>
        </w:rPr>
        <w:t>приобретен переносной пандус</w:t>
      </w:r>
      <w:r w:rsidRPr="004C7C33">
        <w:rPr>
          <w:rFonts w:ascii="Times New Roman" w:hAnsi="Times New Roman" w:cs="Times New Roman"/>
          <w:sz w:val="28"/>
          <w:szCs w:val="28"/>
        </w:rPr>
        <w:t>;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 1 объект (библиотека) был обеспечен: электронным ручным </w:t>
      </w:r>
      <w:proofErr w:type="spellStart"/>
      <w:r w:rsidR="002909C4" w:rsidRPr="004C7C33">
        <w:rPr>
          <w:rFonts w:ascii="Times New Roman" w:hAnsi="Times New Roman" w:cs="Times New Roman"/>
          <w:sz w:val="28"/>
          <w:szCs w:val="28"/>
        </w:rPr>
        <w:t>видеоувеличителем</w:t>
      </w:r>
      <w:proofErr w:type="spellEnd"/>
      <w:r w:rsidR="002909C4" w:rsidRPr="004C7C33">
        <w:rPr>
          <w:rFonts w:ascii="Times New Roman" w:hAnsi="Times New Roman" w:cs="Times New Roman"/>
          <w:sz w:val="28"/>
          <w:szCs w:val="28"/>
        </w:rPr>
        <w:t>, средством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для чтения книг «Говорящие книги», контрастной лентой и вывеской со шрифтом Брайля</w:t>
      </w:r>
      <w:r w:rsidRPr="00DB7319">
        <w:rPr>
          <w:rFonts w:ascii="Times New Roman" w:hAnsi="Times New Roman" w:cs="Times New Roman"/>
          <w:sz w:val="28"/>
          <w:szCs w:val="28"/>
        </w:rPr>
        <w:t>;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на 1 объекте </w:t>
      </w:r>
      <w:r w:rsidRPr="00DB7319">
        <w:rPr>
          <w:rFonts w:ascii="Times New Roman" w:hAnsi="Times New Roman" w:cs="Times New Roman"/>
          <w:sz w:val="28"/>
          <w:szCs w:val="28"/>
        </w:rPr>
        <w:t xml:space="preserve">произведена оплата установки кнопки вызова </w:t>
      </w:r>
      <w:r w:rsidR="002909C4" w:rsidRPr="00DB7319">
        <w:rPr>
          <w:rFonts w:ascii="Times New Roman" w:hAnsi="Times New Roman" w:cs="Times New Roman"/>
          <w:sz w:val="28"/>
          <w:szCs w:val="28"/>
        </w:rPr>
        <w:t>(установленно</w:t>
      </w:r>
      <w:r w:rsidRPr="00DB7319">
        <w:rPr>
          <w:rFonts w:ascii="Times New Roman" w:hAnsi="Times New Roman" w:cs="Times New Roman"/>
          <w:sz w:val="28"/>
          <w:szCs w:val="28"/>
        </w:rPr>
        <w:t>й</w:t>
      </w:r>
      <w:r w:rsidR="00C158DA">
        <w:rPr>
          <w:rFonts w:ascii="Times New Roman" w:hAnsi="Times New Roman" w:cs="Times New Roman"/>
          <w:sz w:val="28"/>
          <w:szCs w:val="28"/>
        </w:rPr>
        <w:t xml:space="preserve"> в 2018 году);</w:t>
      </w:r>
    </w:p>
    <w:p w:rsidR="002909C4" w:rsidRPr="00DB7319" w:rsidRDefault="003E4CB3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- собственными силами организации на 1 объекте (магазин) оборудован стационарный пандус.</w:t>
      </w:r>
    </w:p>
    <w:p w:rsidR="003E4CB3" w:rsidRPr="00DB7319" w:rsidRDefault="003E4CB3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В 2020 году:</w:t>
      </w:r>
    </w:p>
    <w:p w:rsidR="003E4CB3" w:rsidRPr="00DB7319" w:rsidRDefault="003E4CB3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актуализирована нормативно правовая база: Постановлением Администрации Среднеканского городского округа от 09.11.2020 года № 275-п утвержден план мероприятий по обследованию жилых помещений инвалидов и общего имущества в многоквартирных домах, в которых проживают инвалиды на территории Среднеканского городского округа; </w:t>
      </w:r>
      <w:proofErr w:type="gramStart"/>
      <w:r w:rsidRPr="00DB7319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01.09.2020 года № 219-п актуализирован состав муниципальной комиссии по обследованию жилых помещений инвалидов и общего имущества в многоквартирных домах, в которых проживают инвалиды; 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2020-2023 годы;</w:t>
      </w:r>
      <w:proofErr w:type="gramEnd"/>
      <w:r w:rsidRPr="00DB731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Среднеканского городского округа от 09.11.2020 года №274-п актуализирован реестр объектов социальной инфраструктуры и услуг</w:t>
      </w:r>
      <w:r w:rsidR="00DB7319" w:rsidRPr="00DB7319">
        <w:rPr>
          <w:rFonts w:ascii="Times New Roman" w:hAnsi="Times New Roman" w:cs="Times New Roman"/>
          <w:sz w:val="28"/>
          <w:szCs w:val="28"/>
        </w:rPr>
        <w:t xml:space="preserve"> Среднеканского городского округа; Постановлением Администрации Среднеканского городского округа от 30.11.2020 года №303-п утверждена муниципальная программа «</w:t>
      </w:r>
      <w:r w:rsidR="00DB7319" w:rsidRPr="00DB7319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</w:t>
      </w:r>
      <w:r w:rsidR="00C158DA">
        <w:rPr>
          <w:rFonts w:ascii="Times New Roman" w:hAnsi="Times New Roman" w:cs="Times New Roman"/>
          <w:color w:val="000000"/>
          <w:sz w:val="28"/>
          <w:szCs w:val="28"/>
        </w:rPr>
        <w:t>» на 2021-2025 годы;</w:t>
      </w:r>
    </w:p>
    <w:p w:rsidR="003E4CB3" w:rsidRDefault="00DB7319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 w:rsidR="00C158DA"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="00C158DA" w:rsidRPr="004C7C33">
        <w:rPr>
          <w:rFonts w:ascii="Times New Roman" w:hAnsi="Times New Roman" w:cs="Times New Roman"/>
          <w:sz w:val="28"/>
          <w:szCs w:val="28"/>
        </w:rPr>
        <w:t>программы «</w:t>
      </w:r>
      <w:r w:rsidR="00C158DA" w:rsidRPr="004C7C3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доступной среды для инвалидов и маломобильных групп </w:t>
      </w:r>
      <w:r w:rsidR="00C158DA" w:rsidRPr="004C7C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 на территории Среднеканского городского округа на 2017-2020 годы</w:t>
      </w:r>
      <w:r w:rsidR="00C158DA" w:rsidRPr="004C7C33">
        <w:rPr>
          <w:rFonts w:ascii="Times New Roman" w:hAnsi="Times New Roman" w:cs="Times New Roman"/>
          <w:sz w:val="28"/>
          <w:szCs w:val="28"/>
        </w:rPr>
        <w:t>»</w:t>
      </w:r>
      <w:r w:rsidR="00C158DA">
        <w:rPr>
          <w:rFonts w:ascii="Times New Roman" w:hAnsi="Times New Roman" w:cs="Times New Roman"/>
          <w:sz w:val="28"/>
          <w:szCs w:val="28"/>
        </w:rPr>
        <w:t xml:space="preserve"> </w:t>
      </w:r>
      <w:r w:rsidRPr="00DB7319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 w:rsidR="00C158DA" w:rsidRPr="00C158DA">
        <w:rPr>
          <w:rFonts w:ascii="Times New Roman" w:hAnsi="Times New Roman" w:cs="Times New Roman"/>
          <w:sz w:val="28"/>
          <w:szCs w:val="28"/>
        </w:rPr>
        <w:t xml:space="preserve">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260,55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Pr="00DB7319">
        <w:rPr>
          <w:rFonts w:ascii="Times New Roman" w:hAnsi="Times New Roman" w:cs="Times New Roman"/>
          <w:sz w:val="28"/>
          <w:szCs w:val="28"/>
        </w:rPr>
        <w:t xml:space="preserve"> </w:t>
      </w:r>
      <w:r w:rsidR="003E4CB3" w:rsidRPr="00DB7319">
        <w:rPr>
          <w:rFonts w:ascii="Times New Roman" w:hAnsi="Times New Roman" w:cs="Times New Roman"/>
          <w:sz w:val="28"/>
          <w:szCs w:val="28"/>
        </w:rPr>
        <w:t>1 объект (библиотека) был обеспечен устройством «звуковой маяк», предназначенным для информирования слепых и слабовидящих посетителей п</w:t>
      </w:r>
      <w:r w:rsidRPr="00DB7319">
        <w:rPr>
          <w:rFonts w:ascii="Times New Roman" w:hAnsi="Times New Roman" w:cs="Times New Roman"/>
          <w:sz w:val="28"/>
          <w:szCs w:val="28"/>
        </w:rPr>
        <w:t>о средствам звукового сообщения;</w:t>
      </w:r>
      <w:r w:rsidR="003E4CB3" w:rsidRPr="00DB7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4CB3" w:rsidRPr="00DB7319">
        <w:rPr>
          <w:rFonts w:ascii="Times New Roman" w:hAnsi="Times New Roman" w:cs="Times New Roman"/>
          <w:sz w:val="28"/>
          <w:szCs w:val="28"/>
        </w:rPr>
        <w:t xml:space="preserve">2 подъезда многоквартирных домов оборудованы стационарными пандусами внутри и снаружи, </w:t>
      </w:r>
      <w:r w:rsidRPr="00DB7319">
        <w:rPr>
          <w:rFonts w:ascii="Times New Roman" w:hAnsi="Times New Roman" w:cs="Times New Roman"/>
          <w:sz w:val="28"/>
          <w:szCs w:val="28"/>
        </w:rPr>
        <w:t xml:space="preserve">в </w:t>
      </w:r>
      <w:r w:rsidR="003E4CB3" w:rsidRPr="00DB7319">
        <w:rPr>
          <w:rFonts w:ascii="Times New Roman" w:hAnsi="Times New Roman" w:cs="Times New Roman"/>
          <w:sz w:val="28"/>
          <w:szCs w:val="28"/>
        </w:rPr>
        <w:t>1 жилом помещении расширен проем в ванную комнату, приобретены 2 откидных пандуса</w:t>
      </w:r>
      <w:r w:rsidRPr="00DB7319">
        <w:rPr>
          <w:rFonts w:ascii="Times New Roman" w:hAnsi="Times New Roman" w:cs="Times New Roman"/>
          <w:sz w:val="28"/>
          <w:szCs w:val="28"/>
        </w:rPr>
        <w:t xml:space="preserve"> для замены стационарных пандусов в подъездах</w:t>
      </w:r>
      <w:r w:rsidR="00C158D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C7C33" w:rsidRDefault="004C7C33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рамках </w:t>
      </w:r>
      <w:r w:rsidRPr="00C158DA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Pr="00C158DA">
        <w:rPr>
          <w:rStyle w:val="a4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Pr="00C158DA">
        <w:rPr>
          <w:rStyle w:val="a4"/>
          <w:rFonts w:ascii="Times New Roman" w:hAnsi="Times New Roman" w:cs="Times New Roman"/>
          <w:sz w:val="28"/>
          <w:szCs w:val="28"/>
        </w:rPr>
        <w:t>»</w:t>
      </w:r>
      <w:r w:rsidRPr="00C158DA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3284,0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="00F50510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. ФБ - 2964,5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, ОБ – 60,5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., МБ – 259,0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>.)</w:t>
      </w:r>
      <w:r w:rsidR="00C158DA">
        <w:rPr>
          <w:rFonts w:ascii="Times New Roman" w:hAnsi="Times New Roman" w:cs="Times New Roman"/>
          <w:sz w:val="28"/>
          <w:szCs w:val="28"/>
        </w:rPr>
        <w:t xml:space="preserve"> проведено обустройство 1 общественной территории расположенной в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ул.Промышленная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д.16 и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пер.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Клубный</w:t>
      </w:r>
      <w:proofErr w:type="spellEnd"/>
      <w:proofErr w:type="gramEnd"/>
      <w:r w:rsidR="00C158DA">
        <w:rPr>
          <w:rFonts w:ascii="Times New Roman" w:hAnsi="Times New Roman" w:cs="Times New Roman"/>
          <w:sz w:val="28"/>
          <w:szCs w:val="28"/>
        </w:rPr>
        <w:t xml:space="preserve"> д.4: приобретено и установлено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травмобезопасное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покрытие площадки, приобретены и установлены малые архитектурные формы (в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. скамейки) и детское игровое оборудование; </w:t>
      </w:r>
    </w:p>
    <w:p w:rsidR="00B526AD" w:rsidRPr="00B526AD" w:rsidRDefault="00B526AD" w:rsidP="000C190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Pr="00B526AD">
        <w:rPr>
          <w:rFonts w:ascii="Times New Roman" w:hAnsi="Times New Roman" w:cs="Times New Roman"/>
          <w:sz w:val="28"/>
          <w:szCs w:val="28"/>
        </w:rPr>
        <w:t>программы «</w:t>
      </w:r>
      <w:r w:rsidRPr="00B526AD"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Среднеканского городского округа на 2017 – 2021 годы</w:t>
      </w:r>
      <w:r w:rsidRPr="00B526AD">
        <w:rPr>
          <w:rFonts w:ascii="Times New Roman" w:hAnsi="Times New Roman" w:cs="Times New Roman"/>
          <w:sz w:val="28"/>
          <w:szCs w:val="28"/>
        </w:rPr>
        <w:t xml:space="preserve">» за счет средств местного бюджета на общую сумму </w:t>
      </w:r>
      <w:r w:rsidR="00957A42">
        <w:rPr>
          <w:rFonts w:ascii="Times New Roman" w:hAnsi="Times New Roman" w:cs="Times New Roman"/>
          <w:sz w:val="28"/>
          <w:szCs w:val="28"/>
        </w:rPr>
        <w:t>1314,2</w:t>
      </w:r>
      <w:r w:rsidRPr="00B526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26A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B526A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526A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B526AD">
        <w:rPr>
          <w:rFonts w:ascii="Times New Roman" w:hAnsi="Times New Roman" w:cs="Times New Roman"/>
          <w:sz w:val="28"/>
          <w:szCs w:val="28"/>
        </w:rPr>
        <w:t>.</w:t>
      </w:r>
      <w:r w:rsidR="00445A6D">
        <w:rPr>
          <w:rFonts w:ascii="Times New Roman" w:hAnsi="Times New Roman" w:cs="Times New Roman"/>
          <w:sz w:val="28"/>
          <w:szCs w:val="28"/>
        </w:rPr>
        <w:t xml:space="preserve"> приобретен</w:t>
      </w:r>
      <w:r w:rsidR="00CB63B4">
        <w:rPr>
          <w:rFonts w:ascii="Times New Roman" w:hAnsi="Times New Roman" w:cs="Times New Roman"/>
          <w:sz w:val="28"/>
          <w:szCs w:val="28"/>
        </w:rPr>
        <w:t>ы</w:t>
      </w:r>
      <w:r w:rsidR="00445A6D">
        <w:rPr>
          <w:rFonts w:ascii="Times New Roman" w:hAnsi="Times New Roman" w:cs="Times New Roman"/>
          <w:sz w:val="28"/>
          <w:szCs w:val="28"/>
        </w:rPr>
        <w:t xml:space="preserve"> и установлен</w:t>
      </w:r>
      <w:r w:rsidR="00CB63B4">
        <w:rPr>
          <w:rFonts w:ascii="Times New Roman" w:hAnsi="Times New Roman" w:cs="Times New Roman"/>
          <w:sz w:val="28"/>
          <w:szCs w:val="28"/>
        </w:rPr>
        <w:t>ы</w:t>
      </w:r>
      <w:r w:rsidR="00F21F24">
        <w:rPr>
          <w:rFonts w:ascii="Times New Roman" w:hAnsi="Times New Roman" w:cs="Times New Roman"/>
          <w:sz w:val="28"/>
          <w:szCs w:val="28"/>
        </w:rPr>
        <w:t xml:space="preserve"> на общественных и дворовых территориях малые архитектурные формы (в </w:t>
      </w:r>
      <w:proofErr w:type="spellStart"/>
      <w:r w:rsidR="00F21F2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21F24">
        <w:rPr>
          <w:rFonts w:ascii="Times New Roman" w:hAnsi="Times New Roman" w:cs="Times New Roman"/>
          <w:sz w:val="28"/>
          <w:szCs w:val="28"/>
        </w:rPr>
        <w:t xml:space="preserve">. </w:t>
      </w:r>
      <w:r w:rsidR="00CB63B4">
        <w:rPr>
          <w:rFonts w:ascii="Times New Roman" w:hAnsi="Times New Roman" w:cs="Times New Roman"/>
          <w:sz w:val="28"/>
          <w:szCs w:val="28"/>
        </w:rPr>
        <w:t>21</w:t>
      </w:r>
      <w:r w:rsidR="00F21F24">
        <w:rPr>
          <w:rFonts w:ascii="Times New Roman" w:hAnsi="Times New Roman" w:cs="Times New Roman"/>
          <w:sz w:val="28"/>
          <w:szCs w:val="28"/>
        </w:rPr>
        <w:t xml:space="preserve"> скамейка и 10 прожекторов уличного освещения)</w:t>
      </w:r>
      <w:r w:rsidR="00445A6D">
        <w:rPr>
          <w:rFonts w:ascii="Times New Roman" w:hAnsi="Times New Roman" w:cs="Times New Roman"/>
          <w:sz w:val="28"/>
          <w:szCs w:val="28"/>
        </w:rPr>
        <w:t>.</w:t>
      </w:r>
    </w:p>
    <w:p w:rsidR="00A97CDD" w:rsidRDefault="00D3575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AB5" w:rsidRDefault="00840AB5" w:rsidP="00840A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B7319">
        <w:rPr>
          <w:rFonts w:ascii="Times New Roman" w:hAnsi="Times New Roman" w:cs="Times New Roman"/>
          <w:sz w:val="24"/>
          <w:szCs w:val="24"/>
        </w:rPr>
        <w:t>3</w:t>
      </w:r>
    </w:p>
    <w:p w:rsidR="00840AB5" w:rsidRDefault="00840AB5" w:rsidP="00840A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FF2" w:rsidRDefault="00A83FF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достигнутых значениях индикаторов</w:t>
      </w:r>
    </w:p>
    <w:p w:rsidR="00C75C13" w:rsidRDefault="0030739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73D">
        <w:rPr>
          <w:rFonts w:ascii="Times New Roman" w:hAnsi="Times New Roman" w:cs="Times New Roman"/>
          <w:sz w:val="24"/>
          <w:szCs w:val="24"/>
        </w:rPr>
        <w:t xml:space="preserve"> ежегодного мониторинга выполнения органами исполнительной власти</w:t>
      </w:r>
      <w:r w:rsidR="00930FE7" w:rsidRPr="006F673D">
        <w:rPr>
          <w:rFonts w:ascii="Times New Roman" w:hAnsi="Times New Roman" w:cs="Times New Roman"/>
          <w:sz w:val="24"/>
          <w:szCs w:val="24"/>
        </w:rPr>
        <w:t xml:space="preserve"> субъектов Российской Федерации планов мероприятий («дорожных карт») повышения значений показателей доступности для инвалидов объектов и услуг</w:t>
      </w:r>
      <w:r w:rsidR="006F673D" w:rsidRPr="006F673D">
        <w:rPr>
          <w:rFonts w:ascii="Times New Roman" w:hAnsi="Times New Roman" w:cs="Times New Roman"/>
          <w:sz w:val="24"/>
          <w:szCs w:val="24"/>
        </w:rPr>
        <w:t>*</w:t>
      </w:r>
    </w:p>
    <w:p w:rsidR="00B87F29" w:rsidRPr="00A83FF2" w:rsidRDefault="00B87F29" w:rsidP="00B87F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 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>состоянию на 01.01.20</w:t>
      </w:r>
      <w:r w:rsidR="000942D7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A97CDD">
        <w:rPr>
          <w:rFonts w:ascii="Times New Roman" w:hAnsi="Times New Roman" w:cs="Times New Roman"/>
          <w:b/>
          <w:i/>
          <w:sz w:val="24"/>
          <w:szCs w:val="24"/>
          <w:u w:val="single"/>
        </w:rPr>
        <w:t>1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года по муниципальному образованию «Среднеканский городской округ»</w:t>
      </w:r>
    </w:p>
    <w:p w:rsidR="006F673D" w:rsidRDefault="006F673D" w:rsidP="006F6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43" w:type="dxa"/>
        <w:tblInd w:w="-176" w:type="dxa"/>
        <w:tblLook w:val="04A0" w:firstRow="1" w:lastRow="0" w:firstColumn="1" w:lastColumn="0" w:noHBand="0" w:noVBand="1"/>
      </w:tblPr>
      <w:tblGrid>
        <w:gridCol w:w="757"/>
        <w:gridCol w:w="8174"/>
        <w:gridCol w:w="4536"/>
        <w:gridCol w:w="2076"/>
      </w:tblGrid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74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Индикаторы достижения показателей «дорожных карт»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 сфера деятельности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реализованного мероприятия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Средства, выделенные на реализацию «дорожных карт»: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B22" w:rsidTr="004C289D">
        <w:tc>
          <w:tcPr>
            <w:tcW w:w="757" w:type="dxa"/>
          </w:tcPr>
          <w:p w:rsidR="002D1B2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74" w:type="dxa"/>
          </w:tcPr>
          <w:p w:rsidR="002D1B22" w:rsidRDefault="002D1B2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году, предшествующему отчетному – всего</w:t>
            </w:r>
            <w:proofErr w:type="gramEnd"/>
          </w:p>
        </w:tc>
        <w:tc>
          <w:tcPr>
            <w:tcW w:w="4536" w:type="dxa"/>
          </w:tcPr>
          <w:p w:rsidR="002D1B22" w:rsidRDefault="0084298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96,62</w:t>
            </w:r>
          </w:p>
        </w:tc>
        <w:tc>
          <w:tcPr>
            <w:tcW w:w="2076" w:type="dxa"/>
          </w:tcPr>
          <w:p w:rsidR="002D1B22" w:rsidRDefault="0084298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96,62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8174" w:type="dxa"/>
          </w:tcPr>
          <w:p w:rsidR="00A83FF2" w:rsidRDefault="00A83FF2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8174" w:type="dxa"/>
          </w:tcPr>
          <w:p w:rsidR="00A83FF2" w:rsidRDefault="00A83FF2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отчетном году – всего</w:t>
            </w:r>
          </w:p>
        </w:tc>
        <w:tc>
          <w:tcPr>
            <w:tcW w:w="4536" w:type="dxa"/>
          </w:tcPr>
          <w:p w:rsidR="00A83FF2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  <w:tc>
          <w:tcPr>
            <w:tcW w:w="2076" w:type="dxa"/>
          </w:tcPr>
          <w:p w:rsidR="00A83FF2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</w:tr>
      <w:tr w:rsidR="000C1900" w:rsidTr="004C289D">
        <w:tc>
          <w:tcPr>
            <w:tcW w:w="757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8174" w:type="dxa"/>
          </w:tcPr>
          <w:p w:rsidR="000C1900" w:rsidRDefault="000C1900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2076" w:type="dxa"/>
          </w:tcPr>
          <w:p w:rsidR="000C1900" w:rsidRDefault="000C1900" w:rsidP="00E1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0C1900" w:rsidTr="004C289D">
        <w:tc>
          <w:tcPr>
            <w:tcW w:w="757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8174" w:type="dxa"/>
          </w:tcPr>
          <w:p w:rsidR="000C1900" w:rsidRDefault="000C1900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  <w:tc>
          <w:tcPr>
            <w:tcW w:w="2076" w:type="dxa"/>
          </w:tcPr>
          <w:p w:rsidR="000C1900" w:rsidRDefault="000C1900" w:rsidP="00E1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году, следующем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проекту бюджета) – всего</w:t>
            </w:r>
          </w:p>
        </w:tc>
        <w:tc>
          <w:tcPr>
            <w:tcW w:w="4536" w:type="dxa"/>
          </w:tcPr>
          <w:p w:rsidR="00A83FF2" w:rsidRDefault="0084298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2076" w:type="dxa"/>
          </w:tcPr>
          <w:p w:rsidR="00A83FF2" w:rsidRDefault="0084298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74" w:type="dxa"/>
          </w:tcPr>
          <w:p w:rsidR="00A83FF2" w:rsidRDefault="00A83FF2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показателей повышения доступности для инвалидов объектов и услуг, включенных в дорожные карты субъектов Российской Федерации, федеральных органов исполнительной власти, государственных корпораций, требованиям законодательства Российской Федерации, постановлением Правительства Российской Федерации от 17.06.2015 года № 599, нормативных правовых актов федеральных органов исполнительной власти и корпоративных административно-распорядительных актов об утверждении порядков обеспечения доступности для инвалидов объектов и услуг</w:t>
            </w:r>
            <w:proofErr w:type="gramEnd"/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Предоставляется отдельным приложением к докладу о результатах мониторинга выполнения «дорожной карты»</w:t>
            </w:r>
          </w:p>
        </w:tc>
        <w:tc>
          <w:tcPr>
            <w:tcW w:w="2076" w:type="dxa"/>
          </w:tcPr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«дорожных картах» показателей повышения уровня доступности объектов и услуг в приоритетных сферах жизнедеятельности инвалидов</w:t>
            </w:r>
          </w:p>
        </w:tc>
        <w:tc>
          <w:tcPr>
            <w:tcW w:w="4536" w:type="dxa"/>
          </w:tcPr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Да/нет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да.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(должностное лицо) субъекта Российской Федерации, осуществляющий: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актуализацию «дорожных карт»;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координацию исполнения «дорожных карт»</w:t>
            </w:r>
          </w:p>
        </w:tc>
        <w:tc>
          <w:tcPr>
            <w:tcW w:w="4536" w:type="dxa"/>
          </w:tcPr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Лысенкова Е.В. - 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городского округа;</w:t>
            </w:r>
          </w:p>
          <w:p w:rsidR="00A83FF2" w:rsidRDefault="00A83FF2" w:rsidP="00360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Герасимова О.Н. - Глава Среднеканского городского округа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Запланированные значения повышения показателей доступности для инвалидов объектов и услуг в соответствии с «дорожной картой» в отчетном году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5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достижения в отчетном году запланированных в «дорожной карте» значений повышения показателей доступности для инвалидов объектов и услуг (по сравнению с предшествующим годом</w:t>
            </w:r>
            <w:r w:rsidR="000942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74" w:type="dxa"/>
          </w:tcPr>
          <w:p w:rsidR="00A83FF2" w:rsidRDefault="00A83FF2" w:rsidP="00C55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освещения средствами массовой информации уровня доступности объектов и услуг в форматах адаптированных с учетом потребностей инвалидов по зрению и слуху</w:t>
            </w:r>
          </w:p>
        </w:tc>
        <w:tc>
          <w:tcPr>
            <w:tcW w:w="4536" w:type="dxa"/>
          </w:tcPr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наименование программ, публикаций, постоянных рубрик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ТВ                                                    (1);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СМИ (печатные)                                 (2);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Интернет (сайты органов власти и местного самоуправления)                  (3);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других доступных источниках          (4).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F3FC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F3FC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64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 – нет.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доступных для инвалидов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и радио – передач в субъекте Российской Федерации:</w:t>
            </w:r>
          </w:p>
          <w:p w:rsidR="00A83FF2" w:rsidRDefault="00A83FF2" w:rsidP="0015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для инвалидов с нарушением слуха;</w:t>
            </w:r>
          </w:p>
          <w:p w:rsidR="00A83FF2" w:rsidRDefault="00A83FF2" w:rsidP="00C13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инвалидов с нарушением зрения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74" w:type="dxa"/>
          </w:tcPr>
          <w:p w:rsidR="00A83FF2" w:rsidRPr="00957A4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4536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57A4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мероприятий), проведенных в отчетном году:</w:t>
            </w:r>
          </w:p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участием инвалидов;</w:t>
            </w:r>
          </w:p>
          <w:p w:rsidR="00A83FF2" w:rsidRDefault="00A83FF2" w:rsidP="00DC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специально для инвалидов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труда и занятости населения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образования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здравоохранения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38059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культуры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транспортной инфраструктуры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физической культуры и спорта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общественного питания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обследованных жилых помещений инвалидов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174" w:type="dxa"/>
          </w:tcPr>
          <w:p w:rsidR="00A83FF2" w:rsidRDefault="00A83FF2" w:rsidP="00A2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помещений, приспособленных в отчетном году для инвалидов, из числа обследованных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обеспечиваются условия инклюзивного образования, индивидуальной мобильности инвалидов и возможность для самостоятельного их передвижения по объекту (от общего количества объектов, на которых инвалиды проходят обучение)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5D4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созданы условия для обучения детей-инвалидов (адаптированные программы, дистанционное обучение, услуги сурдоперевода, тифлосурдоперевода и др.)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дошкольных образовательных организаций, в которых создана универсальная безбарьерная среда для инклюзивного образования детей-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услуг, предоставляемых с использованием русского жестового языка, сурдопереводчика, тифлосурдопереводчика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объектов, в которых одно из помещений, предназначено для проведения массовых мероприятий, оборудовано индукционной петлей и звукоусиливающей аппаратурой (от общего количества образовательных объектов, на которых инвалидам предоставляются услуги)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174" w:type="dxa"/>
          </w:tcPr>
          <w:p w:rsidR="00A83FF2" w:rsidRDefault="00A83FF2" w:rsidP="005D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инвалидов, участвовавших в спортивных мероприятиях на 1 января текущего года (от общего количества инвалидов Российской Федерации) 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объектов, на которых оказываются услуги инвалидам с помощью сурдоперевода на 1 января текущего года (от общего количества таких объектов),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в судебных органах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инвалидов, обучение которых осуществлялось с предоставлением услуг тьютора (от общего количества предоставляемых инвалиду услуг),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предоставление доступных услуг для чтения форматов (шрифт Брайля)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174" w:type="dxa"/>
          </w:tcPr>
          <w:p w:rsidR="00A83FF2" w:rsidRDefault="00A83FF2" w:rsidP="00727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услуг, предоставляемых инвалидам с сопровождением ассистента-помощника (ситуационная помощь)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органов и организаций, предоставляющих услуги, официальный сайт, которых адаптирован для лиц с нарушением зрения (слабовидящих) (от общего количества органов и организаций, предоставляющих услуги)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инвалидов, получивших услугу «тревожная кнопка» на 1 января текущего года (от общего числа обратившихся за данной услугой)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RPr="003F6C1A" w:rsidTr="004C289D">
        <w:tc>
          <w:tcPr>
            <w:tcW w:w="757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174" w:type="dxa"/>
          </w:tcPr>
          <w:p w:rsidR="00A83FF2" w:rsidRPr="003F6C1A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 xml:space="preserve">Доля безработных инвалидов, получивших услугу по содействию самозанятости (профконсультирование, профориентация, профобучение и др.) на 1 января текущего года (от общего числа инвалидов, зарегистрированных в органах службы занятости в целях поиска </w:t>
            </w: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подходящей работы)</w:t>
            </w:r>
          </w:p>
        </w:tc>
        <w:tc>
          <w:tcPr>
            <w:tcW w:w="4536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Pr="003F6C1A" w:rsidRDefault="003F6C1A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8174" w:type="dxa"/>
          </w:tcPr>
          <w:p w:rsidR="00A83FF2" w:rsidRPr="003F6C1A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инвалидов на 1 января текущего года (от числа общего числа инвалидов, зарегистрированных в органах службы занятости в целях поиска подходящей работы), всего</w:t>
            </w:r>
          </w:p>
        </w:tc>
        <w:tc>
          <w:tcPr>
            <w:tcW w:w="4536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3F6C1A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с предоставлением государственной услуги по сопровождению при содействии занятости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Pr="008C734C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174" w:type="dxa"/>
          </w:tcPr>
          <w:p w:rsidR="00A83FF2" w:rsidRPr="008C734C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Доли учреждений культуры, оснащенных возможностью виртуальных просмотров на 1 января текущего года (от общего количества учреждений культуры)</w:t>
            </w:r>
          </w:p>
        </w:tc>
        <w:tc>
          <w:tcPr>
            <w:tcW w:w="4536" w:type="dxa"/>
          </w:tcPr>
          <w:p w:rsidR="00A83FF2" w:rsidRPr="008C734C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местных электронных библиотек и библиотечного обслуживания, доступных для инвалидов на 1 января текущего года (от общего количества библиотек)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Pr="008250EF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174" w:type="dxa"/>
          </w:tcPr>
          <w:p w:rsidR="00A83FF2" w:rsidRPr="008250EF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Доля детей-инвалидов, принявших участие в различных конкурсах (танцевальных, музыкальных, художественных и др.) на 1 января текущего года (от общего количества проведенных конкурсов)</w:t>
            </w:r>
          </w:p>
        </w:tc>
        <w:tc>
          <w:tcPr>
            <w:tcW w:w="4536" w:type="dxa"/>
          </w:tcPr>
          <w:p w:rsidR="00A83FF2" w:rsidRPr="008250EF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парка общественного транспорта, оснащенного услугой текстового и аудио-информирования на 1 января текущего года (от общего числа транспортных средств)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F16F8B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автомобильных стоянок с выделенными бесплатными парковочными местами для инвалидов на 1 января текущего года (от общего числа автомобильных стоянок)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улиц в городской среде, адаптированных для передвижения инвалидов (звуковое сопровождение светофоров, бордюров, тактильная плитка на переходах, надписи шрифтом Брайля на табличках, пандусы и др.) (от общего числа улиц)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единиц транспорта, приспособленного для использования инвалидами (от общего числа соответствующих транспортных средств) всего: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воздушного транспорта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/д поездов (вагонов)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морских / речных судов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автобусов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F16F8B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городского наземного электрического транспорта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легкового такси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87F29" w:rsidRPr="006F673D" w:rsidRDefault="00854C2D" w:rsidP="00854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bookmarkStart w:id="0" w:name="_GoBack"/>
      <w:bookmarkEnd w:id="0"/>
    </w:p>
    <w:sectPr w:rsidR="00B87F29" w:rsidRPr="006F673D" w:rsidSect="005D4CEC">
      <w:pgSz w:w="16838" w:h="11906" w:orient="landscape"/>
      <w:pgMar w:top="1134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390"/>
    <w:rsid w:val="00003FC9"/>
    <w:rsid w:val="00057DE9"/>
    <w:rsid w:val="00071224"/>
    <w:rsid w:val="000942D7"/>
    <w:rsid w:val="000A6FFE"/>
    <w:rsid w:val="000C1900"/>
    <w:rsid w:val="000F0812"/>
    <w:rsid w:val="00154483"/>
    <w:rsid w:val="00196E94"/>
    <w:rsid w:val="001A1863"/>
    <w:rsid w:val="001C4603"/>
    <w:rsid w:val="001D25A0"/>
    <w:rsid w:val="00241FBA"/>
    <w:rsid w:val="002909C4"/>
    <w:rsid w:val="0029344E"/>
    <w:rsid w:val="002D1B22"/>
    <w:rsid w:val="00307390"/>
    <w:rsid w:val="00350A02"/>
    <w:rsid w:val="0035161D"/>
    <w:rsid w:val="00360188"/>
    <w:rsid w:val="00380596"/>
    <w:rsid w:val="003E4CB3"/>
    <w:rsid w:val="003F6C1A"/>
    <w:rsid w:val="00445A6D"/>
    <w:rsid w:val="004C289D"/>
    <w:rsid w:val="004C7C33"/>
    <w:rsid w:val="004F03B2"/>
    <w:rsid w:val="00541817"/>
    <w:rsid w:val="00544781"/>
    <w:rsid w:val="00560020"/>
    <w:rsid w:val="00582DAC"/>
    <w:rsid w:val="005C629E"/>
    <w:rsid w:val="005D4CEC"/>
    <w:rsid w:val="00627DFC"/>
    <w:rsid w:val="00663D19"/>
    <w:rsid w:val="006C0976"/>
    <w:rsid w:val="006F673D"/>
    <w:rsid w:val="0072740E"/>
    <w:rsid w:val="00796E8D"/>
    <w:rsid w:val="008250EF"/>
    <w:rsid w:val="00840AB5"/>
    <w:rsid w:val="00842982"/>
    <w:rsid w:val="00854C2D"/>
    <w:rsid w:val="00871766"/>
    <w:rsid w:val="00895CD6"/>
    <w:rsid w:val="008C734C"/>
    <w:rsid w:val="00930FE7"/>
    <w:rsid w:val="00957A42"/>
    <w:rsid w:val="009641B6"/>
    <w:rsid w:val="00966AED"/>
    <w:rsid w:val="009B718A"/>
    <w:rsid w:val="009C13E0"/>
    <w:rsid w:val="00A24C09"/>
    <w:rsid w:val="00A83FF2"/>
    <w:rsid w:val="00A97CDD"/>
    <w:rsid w:val="00B526AD"/>
    <w:rsid w:val="00B739B7"/>
    <w:rsid w:val="00B74CF8"/>
    <w:rsid w:val="00B87F29"/>
    <w:rsid w:val="00BF3FC1"/>
    <w:rsid w:val="00C13771"/>
    <w:rsid w:val="00C158DA"/>
    <w:rsid w:val="00C55137"/>
    <w:rsid w:val="00C75C13"/>
    <w:rsid w:val="00CB63B4"/>
    <w:rsid w:val="00CE22B8"/>
    <w:rsid w:val="00CE389A"/>
    <w:rsid w:val="00D35752"/>
    <w:rsid w:val="00DA3985"/>
    <w:rsid w:val="00DB7319"/>
    <w:rsid w:val="00DC1DA3"/>
    <w:rsid w:val="00E230A1"/>
    <w:rsid w:val="00E33418"/>
    <w:rsid w:val="00F16F8B"/>
    <w:rsid w:val="00F21F24"/>
    <w:rsid w:val="00F5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7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09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4C7C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5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9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25</cp:revision>
  <cp:lastPrinted>2021-01-13T00:01:00Z</cp:lastPrinted>
  <dcterms:created xsi:type="dcterms:W3CDTF">2020-01-21T06:01:00Z</dcterms:created>
  <dcterms:modified xsi:type="dcterms:W3CDTF">2021-01-13T00:05:00Z</dcterms:modified>
</cp:coreProperties>
</file>