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6E" w:rsidRPr="008B6C1A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B6C1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01A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05.11.2024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</w:t>
      </w:r>
      <w:r w:rsidR="00101A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298-п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543B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</w:t>
      </w:r>
      <w:r w:rsidR="00B018C3">
        <w:rPr>
          <w:rFonts w:ascii="Times New Roman" w:hAnsi="Times New Roman" w:cs="Times New Roman"/>
          <w:b/>
          <w:sz w:val="28"/>
          <w:szCs w:val="28"/>
        </w:rPr>
        <w:t xml:space="preserve">ного </w:t>
      </w:r>
      <w:r w:rsidR="00A912BD" w:rsidRPr="00A912BD">
        <w:rPr>
          <w:rFonts w:ascii="Times New Roman" w:hAnsi="Times New Roman" w:cs="Times New Roman"/>
          <w:b/>
          <w:sz w:val="28"/>
          <w:szCs w:val="28"/>
        </w:rPr>
        <w:t>жилищного контроля на территории муниципального образования «</w:t>
      </w:r>
      <w:r w:rsidR="00A912BD">
        <w:rPr>
          <w:rFonts w:ascii="Times New Roman" w:hAnsi="Times New Roman" w:cs="Times New Roman"/>
          <w:b/>
          <w:sz w:val="28"/>
          <w:szCs w:val="28"/>
        </w:rPr>
        <w:t>Среднеканский</w:t>
      </w:r>
      <w:r w:rsidR="00A912BD" w:rsidRPr="00A912BD">
        <w:rPr>
          <w:rFonts w:ascii="Times New Roman" w:hAnsi="Times New Roman" w:cs="Times New Roman"/>
          <w:b/>
          <w:sz w:val="28"/>
          <w:szCs w:val="28"/>
        </w:rPr>
        <w:t xml:space="preserve"> муниципальный округ Магаданской области»</w:t>
      </w:r>
      <w:r w:rsidR="00A91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8C3">
        <w:rPr>
          <w:rFonts w:ascii="Times New Roman" w:hAnsi="Times New Roman" w:cs="Times New Roman"/>
          <w:b/>
          <w:sz w:val="28"/>
          <w:szCs w:val="28"/>
        </w:rPr>
        <w:t>на 202</w:t>
      </w:r>
      <w:r w:rsidR="000A1CAE">
        <w:rPr>
          <w:rFonts w:ascii="Times New Roman" w:hAnsi="Times New Roman" w:cs="Times New Roman"/>
          <w:b/>
          <w:sz w:val="28"/>
          <w:szCs w:val="28"/>
        </w:rPr>
        <w:t>5</w:t>
      </w:r>
      <w:r w:rsidRPr="00D1066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статьей 44 Федерального закона от 31.07.2021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</w:t>
      </w:r>
      <w:r w:rsidR="00215E3E">
        <w:rPr>
          <w:rFonts w:ascii="Times New Roman" w:hAnsi="Times New Roman" w:cs="Times New Roman"/>
          <w:sz w:val="28"/>
          <w:szCs w:val="28"/>
        </w:rPr>
        <w:t xml:space="preserve">коном ценностям», </w:t>
      </w:r>
      <w:r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r>
        <w:rPr>
          <w:b/>
          <w:szCs w:val="28"/>
        </w:rPr>
        <w:t>п о с т а н о в л я е т</w:t>
      </w:r>
      <w:r w:rsidRPr="00D43ED3">
        <w:rPr>
          <w:b/>
          <w:szCs w:val="28"/>
        </w:rPr>
        <w:t>:</w:t>
      </w:r>
    </w:p>
    <w:p w:rsidR="00D1066E" w:rsidRPr="00D1066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сфере муниципального </w:t>
      </w:r>
      <w:r w:rsidR="00A912BD" w:rsidRPr="00A912BD">
        <w:rPr>
          <w:rFonts w:ascii="Times New Roman" w:hAnsi="Times New Roman" w:cs="Times New Roman"/>
          <w:sz w:val="28"/>
          <w:szCs w:val="28"/>
        </w:rPr>
        <w:t xml:space="preserve">жилищного контроля на территории муниципального образования «Среднеканский муниципальный округ Магаданской области» </w:t>
      </w:r>
      <w:r w:rsidRPr="00D1066E">
        <w:rPr>
          <w:rFonts w:ascii="Times New Roman" w:hAnsi="Times New Roman" w:cs="Times New Roman"/>
          <w:sz w:val="28"/>
          <w:szCs w:val="28"/>
        </w:rPr>
        <w:t>на 202</w:t>
      </w:r>
      <w:r w:rsidR="000A1CAE">
        <w:rPr>
          <w:rFonts w:ascii="Times New Roman" w:hAnsi="Times New Roman" w:cs="Times New Roman"/>
          <w:sz w:val="28"/>
          <w:szCs w:val="28"/>
        </w:rPr>
        <w:t>5</w:t>
      </w:r>
      <w:r w:rsidRPr="00D1066E">
        <w:rPr>
          <w:rFonts w:ascii="Times New Roman" w:hAnsi="Times New Roman" w:cs="Times New Roman"/>
          <w:sz w:val="28"/>
          <w:szCs w:val="28"/>
        </w:rPr>
        <w:t xml:space="preserve"> год (далее – Программа) согласно приложению к настоящему постановлению.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Управлению </w:t>
      </w:r>
      <w:r w:rsidR="00A912BD" w:rsidRPr="00A912BD">
        <w:rPr>
          <w:rFonts w:ascii="Times New Roman" w:hAnsi="Times New Roman"/>
          <w:sz w:val="28"/>
          <w:szCs w:val="28"/>
        </w:rPr>
        <w:t xml:space="preserve">жилищно-коммунального хозяйства, архитектуры и градостроительства </w:t>
      </w:r>
      <w:r>
        <w:rPr>
          <w:rFonts w:ascii="Times New Roman" w:hAnsi="Times New Roman"/>
          <w:sz w:val="28"/>
          <w:szCs w:val="28"/>
        </w:rPr>
        <w:t>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 w:rsidR="00A912BD">
        <w:rPr>
          <w:rFonts w:ascii="Times New Roman" w:hAnsi="Times New Roman"/>
          <w:sz w:val="28"/>
          <w:szCs w:val="28"/>
        </w:rPr>
        <w:t>В.В. Хижняк</w:t>
      </w:r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 xml:space="preserve">обеспечить осуществление мероприятий по профилактике рисков причинения вреда (ущерба) охраняемым законом ценностям в сфере </w:t>
      </w:r>
      <w:r w:rsidR="00266E7C" w:rsidRPr="00266E7C">
        <w:rPr>
          <w:rFonts w:ascii="Times New Roman" w:hAnsi="Times New Roman" w:cs="Times New Roman"/>
          <w:sz w:val="28"/>
          <w:szCs w:val="28"/>
        </w:rPr>
        <w:t>муниципального жилищного контроля</w:t>
      </w:r>
      <w:r w:rsidRPr="000947C7">
        <w:rPr>
          <w:rFonts w:ascii="Times New Roman" w:hAnsi="Times New Roman" w:cs="Times New Roman"/>
          <w:sz w:val="28"/>
          <w:szCs w:val="28"/>
        </w:rPr>
        <w:t>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1C488C" w:rsidRPr="00790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 xml:space="preserve">возложить на руководителя </w:t>
      </w:r>
      <w:r w:rsidR="00A900FD" w:rsidRPr="00A900FD">
        <w:rPr>
          <w:rFonts w:ascii="Times New Roman" w:hAnsi="Times New Roman"/>
          <w:sz w:val="28"/>
          <w:szCs w:val="28"/>
        </w:rPr>
        <w:t xml:space="preserve">управления жилищно-коммунального хозяйства, архитектуры и градостроительства </w:t>
      </w:r>
      <w:r w:rsidR="001C488C">
        <w:rPr>
          <w:rFonts w:ascii="Times New Roman" w:hAnsi="Times New Roman"/>
          <w:sz w:val="28"/>
          <w:szCs w:val="28"/>
        </w:rPr>
        <w:t xml:space="preserve">Администрации Среднеканского муниципального округа Магаданской области </w:t>
      </w:r>
      <w:r w:rsidR="00A900FD">
        <w:rPr>
          <w:rFonts w:ascii="Times New Roman" w:hAnsi="Times New Roman"/>
          <w:sz w:val="28"/>
          <w:szCs w:val="28"/>
        </w:rPr>
        <w:t>В.В. Хижняка</w:t>
      </w:r>
      <w:r w:rsidR="001C488C">
        <w:rPr>
          <w:rFonts w:ascii="Times New Roman" w:hAnsi="Times New Roman"/>
          <w:sz w:val="28"/>
          <w:szCs w:val="28"/>
        </w:rPr>
        <w:t>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0A1CAE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395927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1C488C" w:rsidRPr="001C488C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1C488C" w:rsidRPr="001C488C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 </w:t>
      </w:r>
      <w:r w:rsidR="0039592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395927">
        <w:rPr>
          <w:rFonts w:ascii="Times New Roman" w:hAnsi="Times New Roman"/>
          <w:sz w:val="28"/>
          <w:szCs w:val="28"/>
        </w:rPr>
        <w:t>А.А. Шохин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r w:rsidR="000A1CAE">
        <w:rPr>
          <w:b w:val="0"/>
          <w:i/>
          <w:sz w:val="24"/>
          <w:szCs w:val="24"/>
        </w:rPr>
        <w:t>Нечай Е.В.</w:t>
      </w: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101AE4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_05.11.2024 № _298</w:t>
      </w:r>
      <w:bookmarkStart w:id="0" w:name="_GoBack"/>
      <w:bookmarkEnd w:id="0"/>
      <w:r w:rsidRPr="00101AE4">
        <w:rPr>
          <w:rFonts w:ascii="Times New Roman" w:hAnsi="Times New Roman" w:cs="Times New Roman"/>
          <w:sz w:val="24"/>
          <w:szCs w:val="24"/>
        </w:rPr>
        <w:t>-п</w:t>
      </w: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E01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6487B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A900FD" w:rsidRPr="00A900FD">
        <w:rPr>
          <w:rFonts w:ascii="Times New Roman" w:hAnsi="Times New Roman" w:cs="Times New Roman"/>
          <w:b/>
          <w:sz w:val="28"/>
          <w:szCs w:val="28"/>
        </w:rPr>
        <w:t>ЖИЛИЩНОГО КОНТРОЛЯ НА ТЕРРИТОРИИ МУНИЦИПАЛЬНОГО ОБРАЗОВАНИЯ «СРЕДНЕКАНСКИЙ МУНИЦИПАЛЬНЫЙ ОКРУГ МАГАДАНСКОЙ ОБЛАСТИ»</w:t>
      </w:r>
    </w:p>
    <w:p w:rsidR="0086487B" w:rsidRDefault="00B018C3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0A1CAE">
        <w:rPr>
          <w:rFonts w:ascii="Times New Roman" w:hAnsi="Times New Roman" w:cs="Times New Roman"/>
          <w:b/>
          <w:sz w:val="28"/>
          <w:szCs w:val="28"/>
        </w:rPr>
        <w:t>5</w:t>
      </w:r>
      <w:r w:rsidR="0086487B" w:rsidRPr="008648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00FD" w:rsidRDefault="00A900FD" w:rsidP="00A90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0FD" w:rsidRPr="009205D1" w:rsidRDefault="00A900FD" w:rsidP="00A90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в сфере муниципального жилищного контроля на территории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Среднеканский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12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900FD" w:rsidRPr="009205D1" w:rsidRDefault="00A900FD" w:rsidP="00A90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разработана и подлежит исполнению </w:t>
      </w:r>
      <w:r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жилищно-коммунального хозяйства, архитектуры и градостроительства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 тексту – Орган контроля).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1.1.  Вид муниципального контроля: муниципальный жилищный контроль.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</w:t>
      </w:r>
      <w:r w:rsidR="007B3DCF"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DCF"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B3DCF"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B3DCF" w:rsidRPr="00A90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проверок соблюдения юридическими лицами, индивидуальными предпринимателями и гражданами обязательных требований, указанных в пунктах 1 - 11 части 1 статьи 20 Жилищного кодекса Российской Федерации (далее – обязательные требования), в отношении муниципального жилищного фонда.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 </w:t>
      </w: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Предметом муниципального жилищного контроля является 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2) требований к формированию фондов капитального ремонта;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жилищно-коммунального хозяйства (далее – система);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10) требований к обеспечению доступности для инвалидов помещений в многоквартирных домах;</w:t>
      </w:r>
    </w:p>
    <w:p w:rsidR="00A900FD" w:rsidRPr="009205D1" w:rsidRDefault="00A900FD" w:rsidP="00A900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11) требований к предоставлению жилых помещений в наемных домах социального использования.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12) исполнение решений, принятых органом контроля по результатам контрольных мероприятий.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1.3.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Объектами муниципального жилищного контроля являются: 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муниципальный жилищный фонд </w:t>
      </w:r>
      <w:r w:rsidR="007B3DCF" w:rsidRP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 муниципального округа Магаданской области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деятельность, действия (бездействие) контролируемых лиц, в рамках которых должны соблюдаться обязательные требования в отношении муниципального жилищного фонда;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результаты деятельности контролируемых лиц, в том числе работы и услуги, к которым предъявляются обязательные требования.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1.4.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</w:t>
      </w:r>
      <w:r w:rsidR="007B3DCF" w:rsidRPr="007B3DCF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Среднеканского муниципального округа Магаданской области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Муниципальный контроль осуществляется посредством:</w:t>
      </w:r>
    </w:p>
    <w:p w:rsidR="00A900FD" w:rsidRPr="009205D1" w:rsidRDefault="00A900FD" w:rsidP="00606F9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профилактики нарушений обязательных требований;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- оценки соблюдения контролируемыми лицами обязательных требований;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Calibri" w:hAnsi="Times New Roman" w:cs="Times New Roman"/>
          <w:sz w:val="24"/>
          <w:szCs w:val="24"/>
          <w:lang w:eastAsia="ru-RU"/>
        </w:rPr>
        <w:t>-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В муниципальной собственности </w:t>
      </w:r>
      <w:r w:rsidR="007B3DCF" w:rsidRP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Среднеканского муниципального округа Магаданской области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числится  </w:t>
      </w:r>
      <w:r w:rsidR="00DF2A0B">
        <w:rPr>
          <w:rFonts w:ascii="Times New Roman" w:eastAsia="Times New Roman" w:hAnsi="Times New Roman" w:cs="Times New Roman"/>
          <w:sz w:val="24"/>
          <w:szCs w:val="24"/>
          <w:lang w:eastAsia="ru-RU"/>
        </w:rPr>
        <w:t>704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</w:t>
      </w:r>
      <w:r w:rsidR="00DF2A0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</w:t>
      </w:r>
      <w:r w:rsidR="00DF2A0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общая площадь муниципального жилищного фонда составляет </w:t>
      </w:r>
      <w:r w:rsidR="00DF2A0B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2A0B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кв.м. Всего на территории округа управлением многоквартирными домами осуществля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</w:t>
      </w:r>
      <w:r w:rsidR="007B3DC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00FD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Программа направлена на предупреждение и устранение фактов нарушений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обязательных требований при использовании объектов жилищного фонда, что приведет к улучшению качества предоставления услуг.</w:t>
      </w:r>
    </w:p>
    <w:p w:rsidR="00063C98" w:rsidRPr="00063C98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Контрольным органом осуществлялись следующие мероприятия: информирование, консультирование, объявление предостережения. Основания для проведения иных профилактических мероприятий отсутствовали.</w:t>
      </w:r>
    </w:p>
    <w:p w:rsidR="00063C98" w:rsidRPr="00063C98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в рамках профилактического мероприятия «Информирование» контрольным органом на официальном сайте муниципального образования «Среднеканский муниципальный округ Магаданской области» в сети «Интернет» поддерживаются в актуальном состоянии размещенные нормативные правовые акты, регулирующие осуществление муниципального контроля, перечень объектов контроля,  доклады, размещена информация о способах и процедуре самообследования, в том числе методические рекомендации по проведению самообследования и подготовке декларации соблюдения обязательных требований.</w:t>
      </w:r>
    </w:p>
    <w:p w:rsidR="00063C98" w:rsidRPr="00063C98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мероприятия «Консультирование» подконтрольным субъектам при возникновении необходимости предоставлялись устные разъяснения по вопросам, связанным с организацией и осуществлением муниципального </w:t>
      </w:r>
      <w:r w:rsidR="00A67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контроля.</w:t>
      </w:r>
    </w:p>
    <w:p w:rsidR="00063C98" w:rsidRPr="00063C98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осуществления контрольных мероприятий, за истекший период 2024 года, значимых нарушений не выявлено.</w:t>
      </w:r>
    </w:p>
    <w:p w:rsidR="00063C98" w:rsidRPr="00063C98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профилактического мероприятия «Объявление предостережения» контрольным органом не выдавалось.</w:t>
      </w:r>
    </w:p>
    <w:p w:rsidR="00063C98" w:rsidRPr="009205D1" w:rsidRDefault="00063C98" w:rsidP="00063C98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ограничениями, установленными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в 2024 году плановые контрольные мероприятия не проводились.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Цели и задачи реализации Программы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 Основными целями Программы являются: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1) стимулирование добросовестного соблюдения обязательных требований всеми контролируемыми лицами;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 Задачами профилактики нарушений жилищного законодательства являются: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1)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3)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4) повышение прозрачности осуществляемой контрольной деятельности;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0D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9205D1">
        <w:rPr>
          <w:rFonts w:ascii="Times New Roman" w:eastAsia="Times New Roman" w:hAnsi="Times New Roman" w:cs="Times New Roman"/>
          <w:sz w:val="24"/>
          <w:szCs w:val="24"/>
          <w:lang w:eastAsia="ar-SA"/>
        </w:rPr>
        <w:t>5)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Перечень профилактических мероприятий,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205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A900FD" w:rsidRPr="009205D1" w:rsidRDefault="00A900FD" w:rsidP="00A900F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766"/>
        <w:gridCol w:w="2268"/>
        <w:gridCol w:w="2551"/>
      </w:tblGrid>
      <w:tr w:rsidR="00A900FD" w:rsidRPr="009205D1" w:rsidTr="00A47C9B">
        <w:tc>
          <w:tcPr>
            <w:tcW w:w="595" w:type="dxa"/>
            <w:shd w:val="clear" w:color="auto" w:fill="auto"/>
            <w:vAlign w:val="center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п/п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Вид профилактического </w:t>
            </w: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Сроки </w:t>
            </w: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(периодичность) проведения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Подразделение и </w:t>
            </w: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(или) должностные лица, ответственные за реализацию профилактического мероприятия</w:t>
            </w:r>
          </w:p>
        </w:tc>
      </w:tr>
      <w:tr w:rsidR="00A900FD" w:rsidRPr="009205D1" w:rsidTr="00A47C9B">
        <w:trPr>
          <w:trHeight w:val="297"/>
        </w:trPr>
        <w:tc>
          <w:tcPr>
            <w:tcW w:w="595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3766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A900FD" w:rsidRPr="009205D1" w:rsidTr="00A47C9B">
        <w:tc>
          <w:tcPr>
            <w:tcW w:w="595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66" w:type="dxa"/>
            <w:shd w:val="clear" w:color="auto" w:fill="auto"/>
          </w:tcPr>
          <w:p w:rsidR="00A900FD" w:rsidRPr="00DF2A0B" w:rsidRDefault="00A900FD" w:rsidP="00A4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Информирование.</w:t>
            </w:r>
            <w:r w:rsidRPr="00DF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900FD" w:rsidRPr="00DF2A0B" w:rsidRDefault="00A900FD" w:rsidP="00DF2A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по вопросам соблюдения обязательных требований, предусмотренных частью 3 статьи 46 Федерального закона от 31.07.2020</w:t>
            </w:r>
            <w:r w:rsidR="00DF2A0B"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№248-ФЗ «О государственном контроле (надзоре) и муниципальном контроле в Российской Федерации», посредством размещения соответствующих сведений на официальном сайте контрольного органа в сети </w:t>
            </w:r>
            <w:r w:rsidR="00DF2A0B"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DF2A0B"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2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F2A0B" w:rsidRPr="00DF2A0B">
              <w:rPr>
                <w:rFonts w:ascii="Times New Roman" w:hAnsi="Times New Roman" w:cs="Times New Roman"/>
              </w:rPr>
              <w:t>https://admmosrednekan.ru/</w:t>
            </w:r>
            <w:r w:rsidRPr="00DF2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F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средствах массовой информации</w:t>
            </w:r>
          </w:p>
        </w:tc>
        <w:tc>
          <w:tcPr>
            <w:tcW w:w="2268" w:type="dxa"/>
            <w:shd w:val="clear" w:color="auto" w:fill="auto"/>
          </w:tcPr>
          <w:p w:rsidR="00A900FD" w:rsidRPr="009205D1" w:rsidRDefault="00063C98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3C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необходимости, в течение года с учетом изменений</w:t>
            </w:r>
          </w:p>
        </w:tc>
        <w:tc>
          <w:tcPr>
            <w:tcW w:w="2551" w:type="dxa"/>
            <w:shd w:val="clear" w:color="auto" w:fill="auto"/>
          </w:tcPr>
          <w:p w:rsidR="00A900FD" w:rsidRPr="00063C98" w:rsidRDefault="00063C98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3C98">
              <w:rPr>
                <w:rFonts w:ascii="Times New Roman" w:hAnsi="Times New Roman"/>
                <w:sz w:val="24"/>
                <w:szCs w:val="24"/>
              </w:rPr>
              <w:t>Управление жилищно-коммунального хозяйства,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A900FD" w:rsidRPr="009205D1" w:rsidTr="00A47C9B">
        <w:tc>
          <w:tcPr>
            <w:tcW w:w="595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66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Объявление предостережения. </w:t>
            </w: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Объявление и направление предостережения о недопустимости нарушения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1" w:type="dxa"/>
            <w:shd w:val="clear" w:color="auto" w:fill="auto"/>
          </w:tcPr>
          <w:p w:rsidR="00A900FD" w:rsidRPr="009205D1" w:rsidRDefault="00063C98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3C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Управление жилищно-коммунального хозяйства,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A900FD" w:rsidRPr="009205D1" w:rsidTr="00A47C9B">
        <w:tc>
          <w:tcPr>
            <w:tcW w:w="595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66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Консультирование.</w:t>
            </w:r>
          </w:p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Осуществляется по телефону, на личном приеме, либо в ходе проведения профилактических мероприятий, контрольных мероприятий и не должно превышать 15 минут по следующим вопросам:</w:t>
            </w:r>
          </w:p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а) организация и осуществление муниципального жилищного контроля;</w:t>
            </w:r>
          </w:p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б) порядок осуществления контрольных мероприятий, установленных Положением о муниципальном жилищном контроле на территории </w:t>
            </w:r>
            <w:r w:rsidR="00DF2A0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Среднеканского муниципального округа Магаданской области</w:t>
            </w: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в) порядок обжалования действий </w:t>
            </w: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(бездействия) должностных лиц, уполномоченных осуществлять муниципальный жилищный контроль;</w:t>
            </w:r>
          </w:p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Отделом контроля в рамках муниципального жилищного контроля</w:t>
            </w:r>
          </w:p>
        </w:tc>
        <w:tc>
          <w:tcPr>
            <w:tcW w:w="2268" w:type="dxa"/>
            <w:shd w:val="clear" w:color="auto" w:fill="auto"/>
          </w:tcPr>
          <w:p w:rsidR="00A900FD" w:rsidRPr="009205D1" w:rsidRDefault="00A900FD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205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51" w:type="dxa"/>
            <w:shd w:val="clear" w:color="auto" w:fill="auto"/>
          </w:tcPr>
          <w:p w:rsidR="00A900FD" w:rsidRPr="009205D1" w:rsidRDefault="00063C98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3C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Управление жилищно-коммунального хозяйства,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413752" w:rsidRPr="009205D1" w:rsidTr="00A47C9B">
        <w:tc>
          <w:tcPr>
            <w:tcW w:w="595" w:type="dxa"/>
            <w:shd w:val="clear" w:color="auto" w:fill="auto"/>
          </w:tcPr>
          <w:p w:rsidR="00413752" w:rsidRPr="009205D1" w:rsidRDefault="00413752" w:rsidP="00A47C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766" w:type="dxa"/>
            <w:shd w:val="clear" w:color="auto" w:fill="auto"/>
          </w:tcPr>
          <w:p w:rsidR="00413752" w:rsidRPr="00413752" w:rsidRDefault="00413752" w:rsidP="003807DC">
            <w:pPr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752">
              <w:rPr>
                <w:rFonts w:ascii="Times New Roman" w:hAnsi="Times New Roman"/>
                <w:b/>
                <w:sz w:val="24"/>
                <w:szCs w:val="24"/>
              </w:rPr>
              <w:t>Профилактический визит.</w:t>
            </w:r>
          </w:p>
          <w:p w:rsidR="00413752" w:rsidRPr="00413752" w:rsidRDefault="00413752" w:rsidP="003807DC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752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</w:p>
        </w:tc>
        <w:tc>
          <w:tcPr>
            <w:tcW w:w="2268" w:type="dxa"/>
            <w:shd w:val="clear" w:color="auto" w:fill="auto"/>
          </w:tcPr>
          <w:p w:rsidR="00413752" w:rsidRPr="00413752" w:rsidRDefault="00413752" w:rsidP="003807D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375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</w:tcPr>
          <w:p w:rsidR="00413752" w:rsidRPr="00413752" w:rsidRDefault="00413752" w:rsidP="003807D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752">
              <w:rPr>
                <w:rFonts w:ascii="Times New Roman" w:hAnsi="Times New Roman"/>
                <w:sz w:val="24"/>
                <w:szCs w:val="24"/>
              </w:rPr>
              <w:t>Управление жилищно-коммунального хозяйства, архитектуры и градостроительства Администрации Среднеканского муниципального округа Магаданской области</w:t>
            </w:r>
          </w:p>
        </w:tc>
      </w:tr>
    </w:tbl>
    <w:p w:rsidR="00A900FD" w:rsidRPr="009205D1" w:rsidRDefault="00A900FD" w:rsidP="00A900FD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9205D1" w:rsidRDefault="00A900FD" w:rsidP="00A900FD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00FD" w:rsidRPr="00630D61" w:rsidRDefault="00A900FD" w:rsidP="00A900FD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30D61">
        <w:rPr>
          <w:rFonts w:ascii="Times New Roman" w:hAnsi="Times New Roman" w:cs="Times New Roman"/>
          <w:b/>
          <w:sz w:val="24"/>
          <w:szCs w:val="24"/>
          <w:lang w:eastAsia="ru-RU"/>
        </w:rPr>
        <w:t>Раздел 4. Показатели результативности и эффективности</w:t>
      </w:r>
    </w:p>
    <w:p w:rsidR="00A900FD" w:rsidRPr="00630D61" w:rsidRDefault="00A900FD" w:rsidP="00A900FD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30D6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Программы профилактики</w:t>
      </w:r>
    </w:p>
    <w:p w:rsidR="00A900FD" w:rsidRPr="00630D61" w:rsidRDefault="00A900FD" w:rsidP="00A900FD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0FD" w:rsidRPr="00630D61" w:rsidRDefault="00A900FD" w:rsidP="00A900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0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реализации Программы профилактики является предупреждение нарушений обязательных требований, соблюдение которых оценивается при осуществлении муниципального контроля.</w:t>
      </w:r>
    </w:p>
    <w:p w:rsidR="00A900FD" w:rsidRPr="00630D61" w:rsidRDefault="00A900FD" w:rsidP="00A900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0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реализации Программы профилактики по итогам года осуществляется по следующим показателям:</w:t>
      </w:r>
    </w:p>
    <w:p w:rsidR="00A900FD" w:rsidRPr="00630D61" w:rsidRDefault="00A900FD" w:rsidP="00A900F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4"/>
        <w:gridCol w:w="5753"/>
        <w:gridCol w:w="3402"/>
      </w:tblGrid>
      <w:tr w:rsidR="009F6544" w:rsidRPr="00630D61" w:rsidTr="009F6544">
        <w:tc>
          <w:tcPr>
            <w:tcW w:w="734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753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3402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F336B">
              <w:rPr>
                <w:rFonts w:ascii="Times New Roman" w:hAnsi="Times New Roman"/>
                <w:sz w:val="24"/>
                <w:szCs w:val="24"/>
              </w:rPr>
              <w:t>Величина</w:t>
            </w:r>
          </w:p>
        </w:tc>
      </w:tr>
      <w:tr w:rsidR="009F6544" w:rsidRPr="00630D61" w:rsidTr="009F6544">
        <w:tc>
          <w:tcPr>
            <w:tcW w:w="734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3" w:type="dxa"/>
          </w:tcPr>
          <w:p w:rsidR="009F6544" w:rsidRPr="00630D61" w:rsidRDefault="009F6544" w:rsidP="00A47C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</w:tcPr>
          <w:p w:rsidR="009F6544" w:rsidRPr="001F336B" w:rsidRDefault="009F6544" w:rsidP="00E462A8">
            <w:pPr>
              <w:pStyle w:val="aa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36B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9F6544" w:rsidRPr="00630D61" w:rsidTr="009F6544">
        <w:tc>
          <w:tcPr>
            <w:tcW w:w="734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3" w:type="dxa"/>
          </w:tcPr>
          <w:p w:rsidR="009F6544" w:rsidRPr="00630D61" w:rsidRDefault="009F6544" w:rsidP="00A47C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Удовлетворенность консультированием контролируемых лиц и их представителями </w:t>
            </w:r>
          </w:p>
        </w:tc>
        <w:tc>
          <w:tcPr>
            <w:tcW w:w="3402" w:type="dxa"/>
          </w:tcPr>
          <w:p w:rsidR="009F6544" w:rsidRPr="001F336B" w:rsidRDefault="009F6544" w:rsidP="00E462A8">
            <w:pPr>
              <w:pStyle w:val="aa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36B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9F6544" w:rsidRPr="00630D61" w:rsidTr="00E462A8">
        <w:tc>
          <w:tcPr>
            <w:tcW w:w="734" w:type="dxa"/>
          </w:tcPr>
          <w:p w:rsidR="009F6544" w:rsidRPr="00630D61" w:rsidRDefault="009F6544" w:rsidP="00E462A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3" w:type="dxa"/>
          </w:tcPr>
          <w:p w:rsidR="009F6544" w:rsidRPr="00630D61" w:rsidRDefault="009F6544" w:rsidP="009F65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объявленных предостережений по результатам рассмотрения обращений с подтвердившимся сведениями о готовящихся нарушениях обязательных требований или признаки нарушений обязательных требований и в случае отсутствия </w:t>
            </w:r>
            <w:r w:rsidRPr="009F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 w:rsidRPr="009F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3402" w:type="dxa"/>
          </w:tcPr>
          <w:p w:rsidR="009F6544" w:rsidRPr="001F336B" w:rsidRDefault="009F6544" w:rsidP="00E462A8">
            <w:pPr>
              <w:pStyle w:val="aa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E81">
              <w:rPr>
                <w:rFonts w:ascii="Times New Roman" w:hAnsi="Times New Roman"/>
                <w:sz w:val="24"/>
                <w:szCs w:val="24"/>
              </w:rPr>
              <w:lastRenderedPageBreak/>
              <w:t>10% и более</w:t>
            </w:r>
          </w:p>
        </w:tc>
      </w:tr>
      <w:tr w:rsidR="009F6544" w:rsidRPr="00630D61" w:rsidTr="009F6544">
        <w:tc>
          <w:tcPr>
            <w:tcW w:w="734" w:type="dxa"/>
          </w:tcPr>
          <w:p w:rsidR="009F6544" w:rsidRPr="00630D61" w:rsidRDefault="009F6544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753" w:type="dxa"/>
          </w:tcPr>
          <w:p w:rsidR="009F6544" w:rsidRPr="00630D61" w:rsidRDefault="009F6544" w:rsidP="00A47C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проведенных профилактических визитов по информированию об обязательных требованиях</w:t>
            </w:r>
          </w:p>
        </w:tc>
        <w:tc>
          <w:tcPr>
            <w:tcW w:w="3402" w:type="dxa"/>
          </w:tcPr>
          <w:p w:rsidR="009F6544" w:rsidRPr="00590E81" w:rsidRDefault="009F6544" w:rsidP="00E462A8">
            <w:pPr>
              <w:pStyle w:val="aa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Проведено/ Не проведено</w:t>
            </w:r>
          </w:p>
        </w:tc>
      </w:tr>
    </w:tbl>
    <w:p w:rsidR="00A900FD" w:rsidRPr="00630D61" w:rsidRDefault="00A900FD" w:rsidP="00A900F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A900FD" w:rsidRPr="00630D61" w:rsidRDefault="00A900FD" w:rsidP="00A900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0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Программы профилактики оценивается по итоговым (за год) показателям.</w:t>
      </w:r>
    </w:p>
    <w:p w:rsidR="00A900FD" w:rsidRPr="00630D61" w:rsidRDefault="00A900FD" w:rsidP="00A900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0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эффективности и результативности программы используются следующие показатели:</w:t>
      </w:r>
    </w:p>
    <w:p w:rsidR="00A900FD" w:rsidRPr="00630D61" w:rsidRDefault="00A900FD" w:rsidP="00A900F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276"/>
        <w:gridCol w:w="1417"/>
        <w:gridCol w:w="1701"/>
        <w:gridCol w:w="2233"/>
      </w:tblGrid>
      <w:tr w:rsidR="00A900FD" w:rsidRPr="00630D61" w:rsidTr="00A47C9B">
        <w:tc>
          <w:tcPr>
            <w:tcW w:w="1384" w:type="dxa"/>
          </w:tcPr>
          <w:p w:rsidR="00A900FD" w:rsidRPr="00630D61" w:rsidRDefault="00A900FD" w:rsidP="00A47C9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50% и менее</w:t>
            </w:r>
          </w:p>
        </w:tc>
        <w:tc>
          <w:tcPr>
            <w:tcW w:w="1276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50 – 85%</w:t>
            </w:r>
          </w:p>
        </w:tc>
        <w:tc>
          <w:tcPr>
            <w:tcW w:w="1417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85 – 95 %</w:t>
            </w:r>
          </w:p>
        </w:tc>
        <w:tc>
          <w:tcPr>
            <w:tcW w:w="1701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95 – 100 %</w:t>
            </w:r>
          </w:p>
        </w:tc>
        <w:tc>
          <w:tcPr>
            <w:tcW w:w="2233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100% и выше</w:t>
            </w:r>
          </w:p>
        </w:tc>
      </w:tr>
      <w:tr w:rsidR="00A900FD" w:rsidRPr="00630D61" w:rsidTr="00A47C9B">
        <w:tc>
          <w:tcPr>
            <w:tcW w:w="1384" w:type="dxa"/>
          </w:tcPr>
          <w:p w:rsidR="00A900FD" w:rsidRPr="00630D61" w:rsidRDefault="00A900FD" w:rsidP="00A47C9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1843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276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417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1701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  <w:tc>
          <w:tcPr>
            <w:tcW w:w="2233" w:type="dxa"/>
          </w:tcPr>
          <w:p w:rsidR="00A900FD" w:rsidRPr="00630D61" w:rsidRDefault="00A900FD" w:rsidP="00A47C9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61">
              <w:rPr>
                <w:rFonts w:ascii="Times New Roman" w:hAnsi="Times New Roman" w:cs="Times New Roman"/>
                <w:sz w:val="24"/>
                <w:szCs w:val="24"/>
              </w:rPr>
              <w:t>Высоко эффективный</w:t>
            </w:r>
          </w:p>
        </w:tc>
      </w:tr>
    </w:tbl>
    <w:p w:rsidR="00A900FD" w:rsidRPr="00630D61" w:rsidRDefault="00DF2A0B" w:rsidP="00DF2A0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900FD" w:rsidRPr="00630D61" w:rsidRDefault="00A900FD" w:rsidP="00A900FD">
      <w:pPr>
        <w:pStyle w:val="a9"/>
        <w:ind w:left="5103"/>
        <w:rPr>
          <w:rFonts w:ascii="Times New Roman" w:hAnsi="Times New Roman" w:cs="Times New Roman"/>
          <w:sz w:val="24"/>
          <w:szCs w:val="24"/>
        </w:rPr>
      </w:pPr>
    </w:p>
    <w:sectPr w:rsidR="00A900FD" w:rsidRPr="00630D61" w:rsidSect="008B6C1A">
      <w:headerReference w:type="default" r:id="rId7"/>
      <w:pgSz w:w="11906" w:h="16838"/>
      <w:pgMar w:top="1134" w:right="70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E56" w:rsidRDefault="008B1E56" w:rsidP="008B6C1A">
      <w:pPr>
        <w:spacing w:after="0" w:line="240" w:lineRule="auto"/>
      </w:pPr>
      <w:r>
        <w:separator/>
      </w:r>
    </w:p>
  </w:endnote>
  <w:endnote w:type="continuationSeparator" w:id="0">
    <w:p w:rsidR="008B1E56" w:rsidRDefault="008B1E56" w:rsidP="008B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E56" w:rsidRDefault="008B1E56" w:rsidP="008B6C1A">
      <w:pPr>
        <w:spacing w:after="0" w:line="240" w:lineRule="auto"/>
      </w:pPr>
      <w:r>
        <w:separator/>
      </w:r>
    </w:p>
  </w:footnote>
  <w:footnote w:type="continuationSeparator" w:id="0">
    <w:p w:rsidR="008B1E56" w:rsidRDefault="008B1E56" w:rsidP="008B6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35877379"/>
      <w:docPartObj>
        <w:docPartGallery w:val="Page Numbers (Top of Page)"/>
        <w:docPartUnique/>
      </w:docPartObj>
    </w:sdtPr>
    <w:sdtEndPr/>
    <w:sdtContent>
      <w:p w:rsidR="008B6C1A" w:rsidRPr="008B6C1A" w:rsidRDefault="008B6C1A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B6C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C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C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1AE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B6C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C1A" w:rsidRDefault="008B6C1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 w15:restartNumberingAfterBreak="0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221"/>
    <w:rsid w:val="00010845"/>
    <w:rsid w:val="00010B9D"/>
    <w:rsid w:val="000138E7"/>
    <w:rsid w:val="0005064D"/>
    <w:rsid w:val="00062FCE"/>
    <w:rsid w:val="00063C98"/>
    <w:rsid w:val="000947C7"/>
    <w:rsid w:val="000A1C43"/>
    <w:rsid w:val="000A1CAE"/>
    <w:rsid w:val="000B6293"/>
    <w:rsid w:val="000C0DF0"/>
    <w:rsid w:val="000C65F1"/>
    <w:rsid w:val="000E2CCB"/>
    <w:rsid w:val="000E631F"/>
    <w:rsid w:val="000F6915"/>
    <w:rsid w:val="00101AE4"/>
    <w:rsid w:val="00111497"/>
    <w:rsid w:val="001153ED"/>
    <w:rsid w:val="001200D4"/>
    <w:rsid w:val="0012369D"/>
    <w:rsid w:val="00130F9E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66E7C"/>
    <w:rsid w:val="00286B15"/>
    <w:rsid w:val="002A096B"/>
    <w:rsid w:val="002A225A"/>
    <w:rsid w:val="002B15EB"/>
    <w:rsid w:val="002C4180"/>
    <w:rsid w:val="002E76AA"/>
    <w:rsid w:val="00312DBB"/>
    <w:rsid w:val="0033157A"/>
    <w:rsid w:val="00382B7E"/>
    <w:rsid w:val="003873EB"/>
    <w:rsid w:val="00395927"/>
    <w:rsid w:val="00396FC8"/>
    <w:rsid w:val="003970B6"/>
    <w:rsid w:val="003A49D3"/>
    <w:rsid w:val="003A7F4E"/>
    <w:rsid w:val="003E59CA"/>
    <w:rsid w:val="003F2688"/>
    <w:rsid w:val="003F584A"/>
    <w:rsid w:val="00413752"/>
    <w:rsid w:val="0041768D"/>
    <w:rsid w:val="004418AD"/>
    <w:rsid w:val="00451A5D"/>
    <w:rsid w:val="00453B71"/>
    <w:rsid w:val="00461B96"/>
    <w:rsid w:val="004701D7"/>
    <w:rsid w:val="004767E5"/>
    <w:rsid w:val="004B765E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06F97"/>
    <w:rsid w:val="00613477"/>
    <w:rsid w:val="0062600D"/>
    <w:rsid w:val="00637D71"/>
    <w:rsid w:val="006422ED"/>
    <w:rsid w:val="00674481"/>
    <w:rsid w:val="00690F17"/>
    <w:rsid w:val="006E4879"/>
    <w:rsid w:val="006E52E1"/>
    <w:rsid w:val="006F05AC"/>
    <w:rsid w:val="006F1977"/>
    <w:rsid w:val="006F6242"/>
    <w:rsid w:val="00717AC6"/>
    <w:rsid w:val="007840B5"/>
    <w:rsid w:val="00797EA9"/>
    <w:rsid w:val="007A350E"/>
    <w:rsid w:val="007B3DCF"/>
    <w:rsid w:val="007D69EA"/>
    <w:rsid w:val="00804458"/>
    <w:rsid w:val="0080543B"/>
    <w:rsid w:val="00811D46"/>
    <w:rsid w:val="00817FDD"/>
    <w:rsid w:val="00852537"/>
    <w:rsid w:val="0086487B"/>
    <w:rsid w:val="008766D6"/>
    <w:rsid w:val="008B1E56"/>
    <w:rsid w:val="008B5F94"/>
    <w:rsid w:val="008B6C1A"/>
    <w:rsid w:val="008D356C"/>
    <w:rsid w:val="008E2C2C"/>
    <w:rsid w:val="008F7080"/>
    <w:rsid w:val="009170D9"/>
    <w:rsid w:val="0093194E"/>
    <w:rsid w:val="0094254E"/>
    <w:rsid w:val="0097384C"/>
    <w:rsid w:val="00983809"/>
    <w:rsid w:val="009A73D5"/>
    <w:rsid w:val="009B5613"/>
    <w:rsid w:val="009C7C3C"/>
    <w:rsid w:val="009D6FC2"/>
    <w:rsid w:val="009F6544"/>
    <w:rsid w:val="00A15972"/>
    <w:rsid w:val="00A27C8E"/>
    <w:rsid w:val="00A479CE"/>
    <w:rsid w:val="00A67881"/>
    <w:rsid w:val="00A900FD"/>
    <w:rsid w:val="00A912BD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E3444"/>
    <w:rsid w:val="00DE4FF8"/>
    <w:rsid w:val="00DF2A0B"/>
    <w:rsid w:val="00DF79EC"/>
    <w:rsid w:val="00EC658D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E18E"/>
  <w15:docId w15:val="{731A1EF5-C92E-4937-A74B-652E510A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5F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2A225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A225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A225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A225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A225A"/>
    <w:rPr>
      <w:b/>
      <w:bCs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8B6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B6C1A"/>
  </w:style>
  <w:style w:type="paragraph" w:styleId="af7">
    <w:name w:val="footer"/>
    <w:basedOn w:val="a"/>
    <w:link w:val="af8"/>
    <w:uiPriority w:val="99"/>
    <w:unhideWhenUsed/>
    <w:rsid w:val="008B6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B6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2411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2024-10-31T03:54:00Z</cp:lastPrinted>
  <dcterms:created xsi:type="dcterms:W3CDTF">2024-09-26T23:05:00Z</dcterms:created>
  <dcterms:modified xsi:type="dcterms:W3CDTF">2024-11-04T22:49:00Z</dcterms:modified>
</cp:coreProperties>
</file>