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99384F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99384F" w:rsidRPr="00842F90" w:rsidRDefault="00F61CCA" w:rsidP="00616E27">
            <w:pPr>
              <w:ind w:firstLine="420"/>
              <w:jc w:val="right"/>
              <w:rPr>
                <w:sz w:val="24"/>
                <w:szCs w:val="24"/>
              </w:rPr>
            </w:pPr>
            <w:bookmarkStart w:id="0" w:name="_GoBack"/>
            <w:r w:rsidRPr="00842F90">
              <w:rPr>
                <w:b/>
                <w:bCs/>
                <w:color w:val="000000"/>
                <w:sz w:val="24"/>
                <w:szCs w:val="24"/>
              </w:rPr>
              <w:t>Приложение №10</w:t>
            </w:r>
          </w:p>
          <w:p w:rsidR="0099384F" w:rsidRPr="00842F90" w:rsidRDefault="00F61CCA" w:rsidP="00616E27">
            <w:pPr>
              <w:ind w:firstLine="420"/>
              <w:jc w:val="right"/>
              <w:rPr>
                <w:sz w:val="24"/>
                <w:szCs w:val="24"/>
              </w:rPr>
            </w:pPr>
            <w:r w:rsidRPr="00842F90">
              <w:rPr>
                <w:b/>
                <w:bCs/>
                <w:color w:val="000000"/>
                <w:sz w:val="24"/>
                <w:szCs w:val="24"/>
              </w:rPr>
              <w:t>к решению Собрания представителей Среднеканского</w:t>
            </w:r>
          </w:p>
          <w:p w:rsidR="0099384F" w:rsidRPr="00842F90" w:rsidRDefault="00F61CCA" w:rsidP="00616E27">
            <w:pPr>
              <w:ind w:firstLine="420"/>
              <w:jc w:val="right"/>
              <w:rPr>
                <w:sz w:val="24"/>
                <w:szCs w:val="24"/>
              </w:rPr>
            </w:pPr>
            <w:r w:rsidRPr="00842F90">
              <w:rPr>
                <w:b/>
                <w:bCs/>
                <w:color w:val="000000"/>
                <w:sz w:val="24"/>
                <w:szCs w:val="24"/>
              </w:rPr>
              <w:t>муниципального округа Магаданской области</w:t>
            </w:r>
          </w:p>
          <w:p w:rsidR="0099384F" w:rsidRDefault="00F61CCA" w:rsidP="00616E27">
            <w:pPr>
              <w:ind w:firstLine="420"/>
              <w:jc w:val="right"/>
            </w:pPr>
            <w:r w:rsidRPr="00842F90">
              <w:rPr>
                <w:b/>
                <w:bCs/>
                <w:color w:val="000000"/>
                <w:sz w:val="24"/>
                <w:szCs w:val="24"/>
              </w:rPr>
              <w:t>от _____________ г. № _____</w:t>
            </w:r>
            <w:bookmarkEnd w:id="0"/>
          </w:p>
        </w:tc>
      </w:tr>
    </w:tbl>
    <w:p w:rsidR="0099384F" w:rsidRDefault="0099384F">
      <w:pPr>
        <w:rPr>
          <w:vanish/>
        </w:rPr>
      </w:pPr>
    </w:p>
    <w:tbl>
      <w:tblPr>
        <w:tblOverlap w:val="never"/>
        <w:tblW w:w="154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99384F"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99384F" w:rsidRDefault="00F61CCA">
            <w:pPr>
              <w:spacing w:before="190" w:after="190"/>
              <w:ind w:firstLine="420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>Программа муниципальных внутренних заимствований на 2024 год и плановый период 2025 и 2026 годов</w:t>
            </w:r>
          </w:p>
        </w:tc>
      </w:tr>
    </w:tbl>
    <w:p w:rsidR="0099384F" w:rsidRDefault="0099384F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70"/>
        <w:gridCol w:w="1417"/>
        <w:gridCol w:w="1417"/>
        <w:gridCol w:w="1417"/>
      </w:tblGrid>
      <w:tr w:rsidR="0099384F" w:rsidRPr="00147CB6" w:rsidTr="00147CB6">
        <w:trPr>
          <w:trHeight w:val="230"/>
          <w:tblHeader/>
        </w:trPr>
        <w:tc>
          <w:tcPr>
            <w:tcW w:w="1117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1102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020"/>
            </w:tblGrid>
            <w:tr w:rsidR="0099384F" w:rsidRPr="00147CB6">
              <w:trPr>
                <w:jc w:val="center"/>
              </w:trPr>
              <w:tc>
                <w:tcPr>
                  <w:tcW w:w="110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9384F" w:rsidRPr="00147CB6" w:rsidRDefault="00F61CCA">
                  <w:pPr>
                    <w:spacing w:before="190" w:after="190"/>
                    <w:jc w:val="center"/>
                  </w:pPr>
                  <w:r w:rsidRPr="00147CB6">
                    <w:rPr>
                      <w:color w:val="000000"/>
                    </w:rPr>
                    <w:t>Виды долговых обязательств</w:t>
                  </w:r>
                </w:p>
                <w:p w:rsidR="0099384F" w:rsidRPr="00147CB6" w:rsidRDefault="0099384F">
                  <w:pPr>
                    <w:spacing w:before="190" w:after="190"/>
                    <w:jc w:val="center"/>
                  </w:pPr>
                </w:p>
                <w:p w:rsidR="0099384F" w:rsidRPr="00147CB6" w:rsidRDefault="0099384F">
                  <w:pPr>
                    <w:spacing w:before="190" w:after="190"/>
                    <w:jc w:val="center"/>
                  </w:pPr>
                </w:p>
              </w:tc>
            </w:tr>
          </w:tbl>
          <w:p w:rsidR="0099384F" w:rsidRPr="00147CB6" w:rsidRDefault="0099384F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384F" w:rsidRPr="00147CB6" w:rsidRDefault="0099384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99384F" w:rsidRPr="00147CB6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9384F" w:rsidRPr="00147CB6" w:rsidRDefault="00F61CCA">
                  <w:pPr>
                    <w:jc w:val="center"/>
                  </w:pPr>
                  <w:r w:rsidRPr="00147CB6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99384F" w:rsidRPr="00147CB6" w:rsidRDefault="0099384F">
            <w:pPr>
              <w:spacing w:line="1" w:lineRule="auto"/>
            </w:pPr>
          </w:p>
        </w:tc>
      </w:tr>
      <w:tr w:rsidR="0099384F" w:rsidRPr="00147CB6" w:rsidTr="00147CB6">
        <w:trPr>
          <w:tblHeader/>
        </w:trPr>
        <w:tc>
          <w:tcPr>
            <w:tcW w:w="11170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384F" w:rsidRPr="00147CB6" w:rsidRDefault="0099384F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384F" w:rsidRPr="00147CB6" w:rsidRDefault="0099384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99384F" w:rsidRPr="00147CB6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9384F" w:rsidRPr="00147CB6" w:rsidRDefault="00F61CCA">
                  <w:pPr>
                    <w:jc w:val="center"/>
                  </w:pPr>
                  <w:r w:rsidRPr="00147CB6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99384F" w:rsidRPr="00147CB6" w:rsidRDefault="0099384F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384F" w:rsidRPr="00147CB6" w:rsidRDefault="0099384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99384F" w:rsidRPr="00147CB6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9384F" w:rsidRPr="00147CB6" w:rsidRDefault="00F61CCA">
                  <w:pPr>
                    <w:jc w:val="center"/>
                  </w:pPr>
                  <w:r w:rsidRPr="00147CB6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99384F" w:rsidRPr="00147CB6" w:rsidRDefault="0099384F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384F" w:rsidRPr="00147CB6" w:rsidRDefault="0099384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99384F" w:rsidRPr="00147CB6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9384F" w:rsidRPr="00147CB6" w:rsidRDefault="00F61CCA">
                  <w:pPr>
                    <w:jc w:val="center"/>
                  </w:pPr>
                  <w:r w:rsidRPr="00147CB6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99384F" w:rsidRPr="00147CB6" w:rsidRDefault="0099384F">
            <w:pPr>
              <w:spacing w:line="1" w:lineRule="auto"/>
            </w:pPr>
          </w:p>
        </w:tc>
      </w:tr>
      <w:tr w:rsidR="0099384F" w:rsidRPr="00147CB6" w:rsidTr="00147CB6">
        <w:tc>
          <w:tcPr>
            <w:tcW w:w="111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F61CCA">
            <w:pPr>
              <w:rPr>
                <w:color w:val="000000"/>
              </w:rPr>
            </w:pPr>
            <w:r w:rsidRPr="00147CB6">
              <w:rPr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F61CCA">
            <w:pPr>
              <w:jc w:val="right"/>
              <w:rPr>
                <w:color w:val="000000"/>
              </w:rPr>
            </w:pPr>
            <w:r w:rsidRPr="00147CB6">
              <w:rPr>
                <w:color w:val="000000"/>
              </w:rPr>
              <w:t>-3 529 776,72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99384F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99384F">
            <w:pPr>
              <w:jc w:val="right"/>
              <w:rPr>
                <w:color w:val="000000"/>
              </w:rPr>
            </w:pPr>
          </w:p>
        </w:tc>
      </w:tr>
      <w:tr w:rsidR="0099384F" w:rsidRPr="00147CB6" w:rsidTr="00147CB6">
        <w:tc>
          <w:tcPr>
            <w:tcW w:w="111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F61CCA">
            <w:pPr>
              <w:rPr>
                <w:color w:val="000000"/>
              </w:rPr>
            </w:pPr>
            <w:r w:rsidRPr="00147CB6"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99384F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99384F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99384F">
            <w:pPr>
              <w:jc w:val="right"/>
              <w:rPr>
                <w:color w:val="000000"/>
              </w:rPr>
            </w:pPr>
          </w:p>
        </w:tc>
      </w:tr>
      <w:tr w:rsidR="0099384F" w:rsidRPr="00147CB6" w:rsidTr="00147CB6">
        <w:tc>
          <w:tcPr>
            <w:tcW w:w="111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F61CCA">
            <w:pPr>
              <w:rPr>
                <w:color w:val="000000"/>
              </w:rPr>
            </w:pPr>
            <w:r w:rsidRPr="00147CB6">
              <w:rPr>
                <w:color w:val="000000"/>
              </w:rPr>
              <w:t>Привлечение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99384F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99384F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99384F">
            <w:pPr>
              <w:jc w:val="right"/>
              <w:rPr>
                <w:color w:val="000000"/>
              </w:rPr>
            </w:pPr>
          </w:p>
        </w:tc>
      </w:tr>
      <w:tr w:rsidR="0099384F" w:rsidRPr="00147CB6" w:rsidTr="00147CB6">
        <w:tc>
          <w:tcPr>
            <w:tcW w:w="111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F61CCA">
            <w:pPr>
              <w:rPr>
                <w:color w:val="000000"/>
              </w:rPr>
            </w:pPr>
            <w:r w:rsidRPr="00147CB6"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F61CCA">
            <w:pPr>
              <w:jc w:val="right"/>
              <w:rPr>
                <w:color w:val="000000"/>
              </w:rPr>
            </w:pPr>
            <w:r w:rsidRPr="00147CB6">
              <w:rPr>
                <w:color w:val="000000"/>
              </w:rPr>
              <w:t>-3 529 776,72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99384F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99384F">
            <w:pPr>
              <w:jc w:val="right"/>
              <w:rPr>
                <w:color w:val="000000"/>
              </w:rPr>
            </w:pPr>
          </w:p>
        </w:tc>
      </w:tr>
      <w:tr w:rsidR="0099384F" w:rsidRPr="00147CB6" w:rsidTr="00147CB6">
        <w:tc>
          <w:tcPr>
            <w:tcW w:w="111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F61CCA">
            <w:pPr>
              <w:rPr>
                <w:color w:val="000000"/>
              </w:rPr>
            </w:pPr>
            <w:r w:rsidRPr="00147CB6">
              <w:rPr>
                <w:color w:val="000000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F61CCA">
            <w:pPr>
              <w:jc w:val="right"/>
              <w:rPr>
                <w:color w:val="000000"/>
              </w:rPr>
            </w:pPr>
            <w:r w:rsidRPr="00147CB6">
              <w:rPr>
                <w:color w:val="000000"/>
              </w:rPr>
              <w:t>-3 529 776,72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99384F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384F" w:rsidRPr="00147CB6" w:rsidRDefault="0099384F">
            <w:pPr>
              <w:jc w:val="right"/>
              <w:rPr>
                <w:color w:val="000000"/>
              </w:rPr>
            </w:pPr>
          </w:p>
        </w:tc>
      </w:tr>
    </w:tbl>
    <w:p w:rsidR="00C0760C" w:rsidRDefault="00C0760C"/>
    <w:sectPr w:rsidR="00C0760C" w:rsidSect="007A2143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566" w:left="1133" w:header="566" w:footer="0" w:gutter="0"/>
      <w:pgNumType w:start="13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1D9" w:rsidRDefault="001B71D9" w:rsidP="0099384F">
      <w:r>
        <w:separator/>
      </w:r>
    </w:p>
  </w:endnote>
  <w:endnote w:type="continuationSeparator" w:id="0">
    <w:p w:rsidR="001B71D9" w:rsidRDefault="001B71D9" w:rsidP="00993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99384F">
      <w:tc>
        <w:tcPr>
          <w:tcW w:w="15636" w:type="dxa"/>
        </w:tcPr>
        <w:p w:rsidR="0099384F" w:rsidRDefault="00F61CCA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99384F" w:rsidRDefault="0099384F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1D9" w:rsidRDefault="001B71D9" w:rsidP="0099384F">
      <w:r>
        <w:separator/>
      </w:r>
    </w:p>
  </w:footnote>
  <w:footnote w:type="continuationSeparator" w:id="0">
    <w:p w:rsidR="001B71D9" w:rsidRDefault="001B71D9" w:rsidP="009938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99384F">
      <w:tc>
        <w:tcPr>
          <w:tcW w:w="15636" w:type="dxa"/>
        </w:tcPr>
        <w:p w:rsidR="0099384F" w:rsidRDefault="0099384F">
          <w:pPr>
            <w:jc w:val="center"/>
            <w:rPr>
              <w:color w:val="000000"/>
            </w:rPr>
          </w:pPr>
          <w:r>
            <w:fldChar w:fldCharType="begin"/>
          </w:r>
          <w:r w:rsidR="00F61CCA">
            <w:rPr>
              <w:color w:val="000000"/>
            </w:rPr>
            <w:instrText>PAGE</w:instrText>
          </w:r>
          <w:r>
            <w:fldChar w:fldCharType="separate"/>
          </w:r>
          <w:r w:rsidR="00147CB6">
            <w:rPr>
              <w:noProof/>
              <w:color w:val="000000"/>
            </w:rPr>
            <w:t>2</w:t>
          </w:r>
          <w:r>
            <w:fldChar w:fldCharType="end"/>
          </w:r>
        </w:p>
        <w:p w:rsidR="0099384F" w:rsidRDefault="0099384F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9964566"/>
      <w:docPartObj>
        <w:docPartGallery w:val="Page Numbers (Top of Page)"/>
        <w:docPartUnique/>
      </w:docPartObj>
    </w:sdtPr>
    <w:sdtEndPr/>
    <w:sdtContent>
      <w:p w:rsidR="00147CB6" w:rsidRDefault="00147C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2F90">
          <w:rPr>
            <w:noProof/>
          </w:rPr>
          <w:t>135</w:t>
        </w:r>
        <w:r>
          <w:fldChar w:fldCharType="end"/>
        </w:r>
      </w:p>
    </w:sdtContent>
  </w:sdt>
  <w:p w:rsidR="00147CB6" w:rsidRDefault="00147C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4F"/>
    <w:rsid w:val="00147CB6"/>
    <w:rsid w:val="001B71D9"/>
    <w:rsid w:val="00616E27"/>
    <w:rsid w:val="007A2143"/>
    <w:rsid w:val="00842F90"/>
    <w:rsid w:val="0099384F"/>
    <w:rsid w:val="00C0760C"/>
    <w:rsid w:val="00F6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99384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47C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47CB6"/>
  </w:style>
  <w:style w:type="paragraph" w:styleId="a6">
    <w:name w:val="footer"/>
    <w:basedOn w:val="a"/>
    <w:link w:val="a7"/>
    <w:uiPriority w:val="99"/>
    <w:unhideWhenUsed/>
    <w:rsid w:val="00147C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47C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99384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47C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47CB6"/>
  </w:style>
  <w:style w:type="paragraph" w:styleId="a6">
    <w:name w:val="footer"/>
    <w:basedOn w:val="a"/>
    <w:link w:val="a7"/>
    <w:uiPriority w:val="99"/>
    <w:unhideWhenUsed/>
    <w:rsid w:val="00147C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47C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-</cp:lastModifiedBy>
  <cp:revision>6</cp:revision>
  <cp:lastPrinted>2023-12-21T23:11:00Z</cp:lastPrinted>
  <dcterms:created xsi:type="dcterms:W3CDTF">2023-11-14T05:06:00Z</dcterms:created>
  <dcterms:modified xsi:type="dcterms:W3CDTF">2023-12-21T23:14:00Z</dcterms:modified>
</cp:coreProperties>
</file>