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BAE" w:rsidRDefault="00CD4D99" w:rsidP="00CD4D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D4D99">
        <w:rPr>
          <w:rFonts w:ascii="Times New Roman" w:hAnsi="Times New Roman" w:cs="Times New Roman"/>
          <w:b/>
          <w:sz w:val="28"/>
          <w:szCs w:val="28"/>
        </w:rPr>
        <w:t>И</w:t>
      </w:r>
      <w:r w:rsidR="00A021BB" w:rsidRPr="00CD4D99">
        <w:rPr>
          <w:rFonts w:ascii="Times New Roman" w:hAnsi="Times New Roman" w:cs="Times New Roman"/>
          <w:b/>
          <w:sz w:val="28"/>
          <w:szCs w:val="28"/>
        </w:rPr>
        <w:t>нформация</w:t>
      </w:r>
      <w:r w:rsidRPr="00CD4D99">
        <w:rPr>
          <w:rFonts w:ascii="Times New Roman" w:hAnsi="Times New Roman" w:cs="Times New Roman"/>
          <w:b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:rsidR="00CD4D99" w:rsidRDefault="00CD4D99" w:rsidP="00CD4D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D99" w:rsidRDefault="00CD4D99" w:rsidP="00CD4D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01.10.2024 года на территории Среднеканского муниципального округа зарегистрировано 53 субъекта малого и среднего предпринимательства.</w:t>
      </w:r>
    </w:p>
    <w:p w:rsidR="00CD4D99" w:rsidRPr="00CD4D99" w:rsidRDefault="00CD4D99" w:rsidP="00CD4D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Поступление в бюджет Среднеканского муниципального округа налоговых платежей от субъектов малого и среднего предпринимательства за 9 месяцев 2024 года</w:t>
      </w:r>
      <w:r w:rsidR="00B33E79">
        <w:rPr>
          <w:rFonts w:ascii="Times New Roman" w:hAnsi="Times New Roman" w:cs="Times New Roman"/>
          <w:sz w:val="28"/>
          <w:szCs w:val="28"/>
        </w:rPr>
        <w:t xml:space="preserve"> составили</w:t>
      </w:r>
      <w:r w:rsidRPr="00CD4D99">
        <w:rPr>
          <w:rFonts w:ascii="Times New Roman" w:hAnsi="Times New Roman" w:cs="Times New Roman"/>
          <w:sz w:val="28"/>
          <w:szCs w:val="28"/>
        </w:rPr>
        <w:t>:</w:t>
      </w:r>
    </w:p>
    <w:p w:rsidR="00CD4D99" w:rsidRPr="00CD4D99" w:rsidRDefault="00CD4D99" w:rsidP="00CD4D99">
      <w:pPr>
        <w:jc w:val="both"/>
        <w:rPr>
          <w:rFonts w:ascii="Times New Roman" w:hAnsi="Times New Roman" w:cs="Times New Roman"/>
          <w:sz w:val="28"/>
          <w:szCs w:val="28"/>
        </w:rPr>
      </w:pPr>
      <w:r w:rsidRPr="00B33E79">
        <w:rPr>
          <w:rFonts w:ascii="Times New Roman" w:hAnsi="Times New Roman" w:cs="Times New Roman"/>
          <w:b/>
          <w:sz w:val="28"/>
          <w:szCs w:val="28"/>
        </w:rPr>
        <w:t>Всего:</w:t>
      </w:r>
      <w:r w:rsidRPr="00CD4D99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D4D99">
        <w:rPr>
          <w:rFonts w:ascii="Times New Roman" w:hAnsi="Times New Roman" w:cs="Times New Roman"/>
          <w:sz w:val="28"/>
          <w:szCs w:val="28"/>
        </w:rPr>
        <w:t>513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D4D99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тыс. руб., в том числе</w:t>
      </w:r>
      <w:r w:rsidRPr="00CD4D99">
        <w:rPr>
          <w:rFonts w:ascii="Times New Roman" w:hAnsi="Times New Roman" w:cs="Times New Roman"/>
          <w:sz w:val="28"/>
          <w:szCs w:val="28"/>
        </w:rPr>
        <w:t>:</w:t>
      </w:r>
    </w:p>
    <w:p w:rsidR="00CD4D99" w:rsidRDefault="00CD4D99" w:rsidP="00CD4D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налог, взимаемый в связи с применением упрощенной системы налогообложения- 4 181,0 тыс. руб.</w:t>
      </w:r>
    </w:p>
    <w:p w:rsidR="00CD4D99" w:rsidRDefault="00CD4D99" w:rsidP="00CD4D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налог, взимаемый в связи с применением патентной системы налогообложения- 317,1 тыс. руб.</w:t>
      </w:r>
    </w:p>
    <w:p w:rsidR="00CD4D99" w:rsidRDefault="00CD4D99" w:rsidP="00CD4D9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единый сельскохозяйственный налог- 15 тыс. руб.</w:t>
      </w:r>
    </w:p>
    <w:p w:rsidR="00B33E79" w:rsidRPr="00CD4D99" w:rsidRDefault="00B33E79" w:rsidP="00CD4D9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3E79" w:rsidRPr="00CD4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1BB"/>
    <w:rsid w:val="0087427E"/>
    <w:rsid w:val="00A021BB"/>
    <w:rsid w:val="00B33E79"/>
    <w:rsid w:val="00CD4D99"/>
    <w:rsid w:val="00FE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42E03-87E4-4EB6-AF51-C0BB663E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USER-USLUGI</dc:creator>
  <cp:keywords/>
  <dc:description/>
  <cp:lastModifiedBy>USER-USLUGI</cp:lastModifiedBy>
  <cp:revision>2</cp:revision>
  <dcterms:created xsi:type="dcterms:W3CDTF">2024-10-25T00:14:00Z</dcterms:created>
  <dcterms:modified xsi:type="dcterms:W3CDTF">2024-10-25T00:14:00Z</dcterms:modified>
</cp:coreProperties>
</file>