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99E464F" w14:textId="00416FC5" w:rsidR="00611C67" w:rsidRDefault="005147E2">
      <w:pPr>
        <w:spacing w:after="120" w:line="276" w:lineRule="auto"/>
        <w:ind w:firstLine="709"/>
        <w:contextualSpacing/>
        <w:jc w:val="center"/>
        <w:rPr>
          <w:rFonts w:ascii="Times New Roman" w:hAnsi="Times New Roman"/>
          <w:b/>
          <w:bCs/>
          <w:color w:val="000000"/>
          <w:sz w:val="26"/>
          <w:szCs w:val="26"/>
        </w:rPr>
      </w:pPr>
      <w:r>
        <w:rPr>
          <w:rFonts w:ascii="Times New Roman" w:hAnsi="Times New Roman" w:cs="Times New Roman"/>
          <w:b/>
          <w:bCs/>
          <w:color w:val="000000"/>
          <w:sz w:val="26"/>
          <w:szCs w:val="26"/>
        </w:rPr>
        <w:t>Более 15</w:t>
      </w:r>
      <w:r>
        <w:rPr>
          <w:rFonts w:ascii="Times New Roman" w:hAnsi="Times New Roman" w:cs="Times New Roman"/>
          <w:b/>
          <w:bCs/>
          <w:color w:val="000000"/>
          <w:sz w:val="26"/>
          <w:szCs w:val="26"/>
        </w:rPr>
        <w:t xml:space="preserve"> тысяч площадок под производства: Минэкономразвития представило инвестиционную карту России </w:t>
      </w:r>
    </w:p>
    <w:p w14:paraId="57FC103A" w14:textId="77777777" w:rsidR="00611C67" w:rsidRDefault="00611C67">
      <w:pPr>
        <w:spacing w:after="120" w:line="276" w:lineRule="auto"/>
        <w:ind w:firstLine="709"/>
        <w:contextualSpacing/>
        <w:jc w:val="center"/>
        <w:rPr>
          <w:rFonts w:ascii="Times New Roman" w:hAnsi="Times New Roman" w:cs="Times New Roman"/>
          <w:b/>
          <w:color w:val="000000"/>
          <w:sz w:val="26"/>
          <w:szCs w:val="26"/>
        </w:rPr>
      </w:pPr>
    </w:p>
    <w:p w14:paraId="7C075E81" w14:textId="77777777" w:rsidR="00611C67" w:rsidRDefault="005147E2">
      <w:pPr>
        <w:ind w:firstLine="708"/>
        <w:jc w:val="both"/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Минэкономразвития России разработало инвестиционную карту России </w:t>
      </w:r>
      <w:hyperlink r:id="rId4" w:tgtFrame="_blank">
        <w:r>
          <w:rPr>
            <w:rFonts w:ascii="Times New Roman" w:eastAsia="Times New Roman" w:hAnsi="Times New Roman" w:cs="Times New Roman"/>
            <w:color w:val="000000"/>
            <w:sz w:val="26"/>
            <w:szCs w:val="26"/>
            <w:u w:val="single"/>
          </w:rPr>
          <w:t>https://invest.gov.ru</w:t>
        </w:r>
      </w:hyperlink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. Она уже введена в эксплуатацию и доступна для российских и зарубежных предпринимателей и инвесторов. Об этом сообщил министр экономического развития Максим Решетников в ходе пленарн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ого заседания Дня предпринимательства форума-выставки «Россия» на ВДНХ.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br/>
      </w:r>
      <w:r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</w:rPr>
        <w:br/>
      </w:r>
      <w:r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</w:rPr>
        <w:tab/>
        <w:t>Платформа основана на данных инвестиционных карт субъектов РФ, которые разработали в ходе внедрения регионального инвестиционного стандарта под руководством Первого заместителя Пред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седателя Правительства Андрея Белоусова. </w:t>
      </w:r>
    </w:p>
    <w:p w14:paraId="41C1681C" w14:textId="04D637E1" w:rsidR="00611C67" w:rsidRDefault="005147E2">
      <w:pPr>
        <w:ind w:firstLine="708"/>
        <w:jc w:val="both"/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</w:rPr>
        <w:t>«Усилить работу с инвестициями в регионах поможет инвестиционная карта России. Разработали её с Правительством Москвы и запустили в начале месяца. Для бизнеса это возможность выбрать земельный участок под любой про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ект: от открытия кафе до строительства крупного промышленного завода. На карту загружены данные 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о более 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</w:rPr>
        <w:t>15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</w:rPr>
        <w:t>тысячах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  инвестиционных</w:t>
      </w:r>
      <w:proofErr w:type="gramEnd"/>
      <w:r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 площадках: их размеры, оснащение, доступные меры поддержки», — сообщил Максим Решетников. 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</w:rPr>
        <w:br/>
      </w:r>
      <w:r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</w:rPr>
        <w:br/>
      </w:r>
      <w:r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</w:rPr>
        <w:tab/>
        <w:t>Карту разработали по запросу биз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</w:rPr>
        <w:t>неса, её уже оценили представители «Деловой России», Российского союза промышленников и предпринимателей и Торгово-промышленной палаты РФ. Регулярное наполнение и обновление инвестиционной карты обеспечивают региональные органы исполнительной власти и аген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тства инвестиционного развития. На карту уже нанесены готовые промплощадки, земельные участки под строительство и ведение сельского хозяйства, помещения для малого бизнеса. 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</w:rPr>
        <w:br/>
      </w:r>
      <w:r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</w:rPr>
        <w:br/>
      </w:r>
      <w:r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</w:rPr>
        <w:tab/>
        <w:t xml:space="preserve">Можно оценить деловое окружение будущего проекта: рынки сбыта, преференциальные 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режимы, наличие полезных ископаемых и инфраструктуры — от дорожного покрытия до сотовой связи. Если необходимые подключения отсутствуют, на карточках участков указаны условия </w:t>
      </w:r>
      <w:proofErr w:type="spellStart"/>
      <w:r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</w:rPr>
        <w:t>техприсоединения</w:t>
      </w:r>
      <w:proofErr w:type="spellEnd"/>
      <w:r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. 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</w:rPr>
        <w:br/>
      </w:r>
      <w:r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</w:rPr>
        <w:br/>
      </w:r>
      <w:r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</w:rPr>
        <w:tab/>
        <w:t>Карта позволяет искать площадки в разных регионах и сравнива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ть их возможности. Здесь собраны сведения о ключевых макроэкономических показателях субъектов России, которые могут оказать влияние на реализацию проекта. Все это позволяет оценивать затраты по проекту и подбирать меры государственной поддержки. 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</w:rPr>
        <w:br/>
      </w:r>
      <w:r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</w:rPr>
        <w:br/>
      </w:r>
      <w:r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</w:rPr>
        <w:tab/>
        <w:t>Ранее М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инэкономразвития разработало портал мер поддержки инвестпроектов </w:t>
      </w:r>
      <w:hyperlink r:id="rId5" w:tgtFrame="_blank">
        <w:r>
          <w:rPr>
            <w:rFonts w:ascii="Times New Roman" w:eastAsia="Times New Roman" w:hAnsi="Times New Roman" w:cs="Times New Roman"/>
            <w:color w:val="000000"/>
            <w:sz w:val="26"/>
            <w:szCs w:val="26"/>
            <w:u w:val="single"/>
            <w:shd w:val="clear" w:color="auto" w:fill="FFFFFF"/>
          </w:rPr>
          <w:t>https://invest.economy.gov.ru</w:t>
        </w:r>
      </w:hyperlink>
      <w:r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</w:rPr>
        <w:t>. За 2023 год им воспользовались более 80 тысяч уникальных пользователей. Появились и новые меры под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</w:rPr>
        <w:t>держки, всего их 30 — это и помощь в кредитовании, преференциальные режимы, налоговые и тарифные льготы.</w:t>
      </w:r>
    </w:p>
    <w:p w14:paraId="33C3CDB8" w14:textId="292A6B3C" w:rsidR="00611C67" w:rsidRDefault="00611C67">
      <w:pPr>
        <w:spacing w:after="0"/>
        <w:rPr>
          <w:shd w:val="clear" w:color="auto" w:fill="FFFFFF"/>
        </w:rPr>
      </w:pPr>
      <w:bookmarkStart w:id="0" w:name="_GoBack"/>
      <w:bookmarkEnd w:id="0"/>
    </w:p>
    <w:sectPr w:rsidR="00611C67">
      <w:pgSz w:w="11906" w:h="16838"/>
      <w:pgMar w:top="1134" w:right="850" w:bottom="1134" w:left="1701" w:header="0" w:footer="0" w:gutter="0"/>
      <w:cols w:space="720"/>
      <w:formProt w:val="0"/>
      <w:docGrid w:linePitch="360" w:charSpace="1228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CC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11C67"/>
    <w:rsid w:val="005147E2"/>
    <w:rsid w:val="00611C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3E7B6B"/>
  <w15:docId w15:val="{E0C72725-62A8-4CF4-9A76-C4D60E2CBF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E28A3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rsid w:val="002E2DFE"/>
    <w:rPr>
      <w:color w:val="0563C1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qFormat/>
    <w:rsid w:val="002E2DFE"/>
    <w:rPr>
      <w:color w:val="605E5C"/>
      <w:shd w:val="clear" w:color="auto" w:fill="E1DFDD"/>
    </w:rPr>
  </w:style>
  <w:style w:type="paragraph" w:styleId="a3">
    <w:name w:val="Title"/>
    <w:basedOn w:val="a"/>
    <w:next w:val="a4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a4">
    <w:name w:val="Body Text"/>
    <w:basedOn w:val="a"/>
    <w:pPr>
      <w:spacing w:after="140" w:line="276" w:lineRule="auto"/>
    </w:pPr>
  </w:style>
  <w:style w:type="paragraph" w:styleId="a5">
    <w:name w:val="List"/>
    <w:basedOn w:val="a4"/>
    <w:rPr>
      <w:rFonts w:cs="Lucida Sans"/>
    </w:rPr>
  </w:style>
  <w:style w:type="paragraph" w:styleId="a6">
    <w:name w:val="caption"/>
    <w:basedOn w:val="a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a7">
    <w:name w:val="index heading"/>
    <w:basedOn w:val="a"/>
    <w:qFormat/>
    <w:pPr>
      <w:suppressLineNumbers/>
    </w:pPr>
    <w:rPr>
      <w:rFonts w:cs="Lucida Sans"/>
    </w:rPr>
  </w:style>
  <w:style w:type="paragraph" w:styleId="a8">
    <w:name w:val="Normal (Web)"/>
    <w:basedOn w:val="a"/>
    <w:uiPriority w:val="99"/>
    <w:semiHidden/>
    <w:unhideWhenUsed/>
    <w:qFormat/>
    <w:rsid w:val="00EA25FF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No Spacing"/>
    <w:uiPriority w:val="1"/>
    <w:qFormat/>
    <w:rsid w:val="00330975"/>
    <w:pPr>
      <w:widowControl w:val="0"/>
      <w:suppressAutoHyphens w:val="0"/>
    </w:pPr>
    <w:rPr>
      <w:rFonts w:ascii="Arial" w:eastAsia="Arial" w:hAnsi="Arial" w:cs="Arial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invest.economy.gov.ru/" TargetMode="External"/><Relationship Id="rId4" Type="http://schemas.openxmlformats.org/officeDocument/2006/relationships/hyperlink" Target="https://invest.gov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384</Words>
  <Characters>2195</Characters>
  <Application>Microsoft Office Word</Application>
  <DocSecurity>0</DocSecurity>
  <Lines>18</Lines>
  <Paragraphs>5</Paragraphs>
  <ScaleCrop>false</ScaleCrop>
  <Company/>
  <LinksUpToDate>false</LinksUpToDate>
  <CharactersWithSpaces>2574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Бородулина Татьяна Андреевна</dc:creator>
  <dc:description/>
  <cp:lastModifiedBy>оксана сурова</cp:lastModifiedBy>
  <cp:revision>7</cp:revision>
  <cp:lastPrinted>2023-10-27T08:19:00Z</cp:lastPrinted>
  <dcterms:created xsi:type="dcterms:W3CDTF">2024-02-26T12:58:00Z</dcterms:created>
  <dcterms:modified xsi:type="dcterms:W3CDTF">2024-06-17T10:39:00Z</dcterms:modified>
  <dc:language>ru-RU</dc:language>
</cp:coreProperties>
</file>