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8BEBF0" w14:textId="77777777" w:rsidR="0067000A" w:rsidRPr="00E64EAC" w:rsidRDefault="0067000A" w:rsidP="0067000A">
      <w:pPr>
        <w:jc w:val="center"/>
        <w:rPr>
          <w:b/>
          <w:sz w:val="32"/>
          <w:szCs w:val="32"/>
        </w:rPr>
      </w:pPr>
      <w:r w:rsidRPr="00E64EAC">
        <w:rPr>
          <w:b/>
          <w:sz w:val="32"/>
          <w:szCs w:val="32"/>
        </w:rPr>
        <w:t>У П Р А В Л Е Н И Е   Ф И Н А Н С О В</w:t>
      </w:r>
    </w:p>
    <w:p w14:paraId="52E71DE5" w14:textId="77777777" w:rsidR="0067000A" w:rsidRPr="00E64EAC" w:rsidRDefault="0067000A" w:rsidP="0067000A">
      <w:pPr>
        <w:jc w:val="center"/>
        <w:rPr>
          <w:b/>
          <w:sz w:val="32"/>
          <w:szCs w:val="32"/>
        </w:rPr>
      </w:pPr>
      <w:r w:rsidRPr="00E64EAC">
        <w:rPr>
          <w:b/>
          <w:sz w:val="32"/>
          <w:szCs w:val="32"/>
        </w:rPr>
        <w:t xml:space="preserve">А Д М И Н И С Т Р А Ц И </w:t>
      </w:r>
      <w:proofErr w:type="spellStart"/>
      <w:r w:rsidRPr="00E64EAC">
        <w:rPr>
          <w:b/>
          <w:sz w:val="32"/>
          <w:szCs w:val="32"/>
        </w:rPr>
        <w:t>И</w:t>
      </w:r>
      <w:proofErr w:type="spellEnd"/>
      <w:r w:rsidRPr="00E64EAC">
        <w:rPr>
          <w:b/>
          <w:sz w:val="32"/>
          <w:szCs w:val="32"/>
        </w:rPr>
        <w:t xml:space="preserve">   С Р Е Д Н Е К А Н С К О Г О</w:t>
      </w:r>
    </w:p>
    <w:p w14:paraId="0772AD84" w14:textId="77777777" w:rsidR="0067000A" w:rsidRDefault="0067000A" w:rsidP="0067000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 У Н И Ц И П А Л Ь Н О Г О</w:t>
      </w:r>
      <w:r w:rsidRPr="00E64EAC">
        <w:rPr>
          <w:b/>
          <w:sz w:val="32"/>
          <w:szCs w:val="32"/>
        </w:rPr>
        <w:t xml:space="preserve">   </w:t>
      </w:r>
      <w:proofErr w:type="spellStart"/>
      <w:r w:rsidRPr="00E64EAC">
        <w:rPr>
          <w:b/>
          <w:sz w:val="32"/>
          <w:szCs w:val="32"/>
        </w:rPr>
        <w:t>О</w:t>
      </w:r>
      <w:proofErr w:type="spellEnd"/>
      <w:r w:rsidRPr="00E64EAC">
        <w:rPr>
          <w:b/>
          <w:sz w:val="32"/>
          <w:szCs w:val="32"/>
        </w:rPr>
        <w:t xml:space="preserve"> К Р У Г А</w:t>
      </w:r>
    </w:p>
    <w:p w14:paraId="557753D4" w14:textId="77777777" w:rsidR="0067000A" w:rsidRPr="00E64EAC" w:rsidRDefault="0067000A" w:rsidP="0067000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 А Г А Д А Н С К О Й   О Б Л А С Т И</w:t>
      </w:r>
    </w:p>
    <w:p w14:paraId="5DD7D2AA" w14:textId="77777777" w:rsidR="0067000A" w:rsidRPr="00E64EAC" w:rsidRDefault="0067000A" w:rsidP="0067000A">
      <w:pPr>
        <w:jc w:val="center"/>
        <w:rPr>
          <w:b/>
          <w:sz w:val="28"/>
        </w:rPr>
      </w:pPr>
    </w:p>
    <w:p w14:paraId="3BB9BE1E" w14:textId="77777777" w:rsidR="0067000A" w:rsidRDefault="0067000A" w:rsidP="0067000A">
      <w:pPr>
        <w:jc w:val="center"/>
        <w:rPr>
          <w:b/>
          <w:sz w:val="28"/>
        </w:rPr>
      </w:pPr>
      <w:r w:rsidRPr="00E64EAC">
        <w:rPr>
          <w:b/>
          <w:sz w:val="28"/>
        </w:rPr>
        <w:t>П Р И К А З</w:t>
      </w:r>
      <w:r>
        <w:rPr>
          <w:b/>
          <w:sz w:val="28"/>
        </w:rPr>
        <w:t xml:space="preserve"> </w:t>
      </w:r>
    </w:p>
    <w:p w14:paraId="5FBF5020" w14:textId="77777777" w:rsidR="0067000A" w:rsidRPr="00E64EAC" w:rsidRDefault="0067000A" w:rsidP="0067000A">
      <w:pPr>
        <w:jc w:val="center"/>
        <w:rPr>
          <w:sz w:val="28"/>
        </w:rPr>
      </w:pPr>
    </w:p>
    <w:p w14:paraId="4971C38D" w14:textId="149AFB4A" w:rsidR="0067000A" w:rsidRPr="00027350" w:rsidRDefault="0067000A" w:rsidP="0067000A">
      <w:pPr>
        <w:rPr>
          <w:sz w:val="28"/>
          <w:szCs w:val="28"/>
        </w:rPr>
      </w:pPr>
      <w:r>
        <w:rPr>
          <w:sz w:val="28"/>
          <w:szCs w:val="28"/>
        </w:rPr>
        <w:t>от 25.03.2024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№ </w:t>
      </w:r>
      <w:r w:rsidR="00437714">
        <w:rPr>
          <w:sz w:val="28"/>
          <w:szCs w:val="28"/>
        </w:rPr>
        <w:t>5</w:t>
      </w:r>
    </w:p>
    <w:p w14:paraId="2C67CF97" w14:textId="77777777" w:rsidR="0067000A" w:rsidRPr="00E64EAC" w:rsidRDefault="0067000A" w:rsidP="0067000A">
      <w:pPr>
        <w:jc w:val="center"/>
        <w:rPr>
          <w:b/>
        </w:rPr>
      </w:pPr>
      <w:r w:rsidRPr="00E64EAC">
        <w:t>п.</w:t>
      </w:r>
      <w:r>
        <w:t xml:space="preserve"> </w:t>
      </w:r>
      <w:r w:rsidRPr="00E64EAC">
        <w:t>Сеймчан</w:t>
      </w:r>
    </w:p>
    <w:p w14:paraId="2593A5C1" w14:textId="77777777" w:rsidR="0067000A" w:rsidRDefault="0067000A" w:rsidP="0067000A">
      <w:pPr>
        <w:tabs>
          <w:tab w:val="left" w:pos="3557"/>
        </w:tabs>
        <w:rPr>
          <w:sz w:val="24"/>
          <w:szCs w:val="24"/>
        </w:rPr>
      </w:pPr>
    </w:p>
    <w:p w14:paraId="2C4AA50C" w14:textId="77777777" w:rsidR="0067000A" w:rsidRPr="002D46A1" w:rsidRDefault="0067000A" w:rsidP="0067000A">
      <w:pPr>
        <w:spacing w:line="240" w:lineRule="exact"/>
        <w:jc w:val="center"/>
        <w:rPr>
          <w:b/>
          <w:bCs/>
          <w:sz w:val="24"/>
          <w:szCs w:val="24"/>
          <w:lang w:eastAsia="en-US"/>
        </w:rPr>
      </w:pPr>
    </w:p>
    <w:p w14:paraId="46AA7F39" w14:textId="515F0E3D" w:rsidR="0067000A" w:rsidRPr="0067000A" w:rsidRDefault="0067000A" w:rsidP="0067000A">
      <w:pPr>
        <w:jc w:val="center"/>
        <w:rPr>
          <w:b/>
          <w:bCs/>
          <w:sz w:val="28"/>
          <w:szCs w:val="28"/>
          <w:lang w:eastAsia="en-US"/>
        </w:rPr>
      </w:pPr>
      <w:r w:rsidRPr="0067000A">
        <w:rPr>
          <w:b/>
          <w:bCs/>
          <w:sz w:val="28"/>
          <w:szCs w:val="28"/>
          <w:lang w:eastAsia="en-US"/>
        </w:rPr>
        <w:t>Об утверждении Порядка санкционирования оплаты денежных обязательств получателей средств бюджета муниципального образования «Среднеканский муниципальный округ Магаданской области» и оплаты денежных обязательств, подлежащих исполнению за счет бюджетных ассигнований по источникам финансирования дефицита муниципального образования «Среднеканский муниципальный округ Магаданской области»</w:t>
      </w:r>
    </w:p>
    <w:p w14:paraId="15DF7A96" w14:textId="77777777" w:rsidR="0067000A" w:rsidRPr="00A64B18" w:rsidRDefault="0067000A" w:rsidP="0067000A">
      <w:pPr>
        <w:spacing w:line="240" w:lineRule="exact"/>
        <w:jc w:val="center"/>
        <w:rPr>
          <w:b/>
          <w:bCs/>
          <w:sz w:val="26"/>
          <w:szCs w:val="26"/>
          <w:lang w:eastAsia="en-US"/>
        </w:rPr>
      </w:pPr>
    </w:p>
    <w:p w14:paraId="396E8DE8" w14:textId="77777777" w:rsidR="0067000A" w:rsidRPr="00A64B18" w:rsidRDefault="0067000A" w:rsidP="0067000A">
      <w:pPr>
        <w:spacing w:line="240" w:lineRule="exact"/>
        <w:jc w:val="center"/>
        <w:rPr>
          <w:b/>
          <w:bCs/>
          <w:sz w:val="26"/>
          <w:szCs w:val="26"/>
          <w:lang w:eastAsia="en-US"/>
        </w:rPr>
      </w:pPr>
    </w:p>
    <w:p w14:paraId="6146C6B6" w14:textId="77777777" w:rsidR="0067000A" w:rsidRPr="00655691" w:rsidRDefault="0067000A" w:rsidP="0067000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691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8" w:history="1">
        <w:r w:rsidRPr="00655691">
          <w:rPr>
            <w:rFonts w:ascii="Times New Roman" w:hAnsi="Times New Roman" w:cs="Times New Roman"/>
            <w:sz w:val="28"/>
            <w:szCs w:val="28"/>
          </w:rPr>
          <w:t>статьями 219</w:t>
        </w:r>
      </w:hyperlink>
      <w:r w:rsidRPr="00655691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655691">
          <w:rPr>
            <w:rFonts w:ascii="Times New Roman" w:hAnsi="Times New Roman" w:cs="Times New Roman"/>
            <w:sz w:val="28"/>
            <w:szCs w:val="28"/>
          </w:rPr>
          <w:t>219.2</w:t>
        </w:r>
      </w:hyperlink>
      <w:r w:rsidRPr="00655691">
        <w:rPr>
          <w:rFonts w:ascii="Times New Roman" w:hAnsi="Times New Roman" w:cs="Times New Roman"/>
          <w:sz w:val="28"/>
          <w:szCs w:val="28"/>
        </w:rPr>
        <w:t xml:space="preserve"> и 220.2 Бюджетного кодекса Российской Федерации,</w:t>
      </w:r>
    </w:p>
    <w:p w14:paraId="73420E41" w14:textId="77777777" w:rsidR="0067000A" w:rsidRPr="00655691" w:rsidRDefault="0067000A" w:rsidP="0067000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655691">
        <w:rPr>
          <w:rFonts w:ascii="Times New Roman" w:hAnsi="Times New Roman" w:cs="Times New Roman"/>
          <w:b/>
          <w:spacing w:val="20"/>
          <w:sz w:val="28"/>
          <w:szCs w:val="28"/>
        </w:rPr>
        <w:t xml:space="preserve">п р и </w:t>
      </w:r>
      <w:proofErr w:type="gramStart"/>
      <w:r w:rsidRPr="00655691">
        <w:rPr>
          <w:rFonts w:ascii="Times New Roman" w:hAnsi="Times New Roman" w:cs="Times New Roman"/>
          <w:b/>
          <w:spacing w:val="20"/>
          <w:sz w:val="28"/>
          <w:szCs w:val="28"/>
        </w:rPr>
        <w:t>к</w:t>
      </w:r>
      <w:proofErr w:type="gramEnd"/>
      <w:r w:rsidRPr="00655691">
        <w:rPr>
          <w:rFonts w:ascii="Times New Roman" w:hAnsi="Times New Roman" w:cs="Times New Roman"/>
          <w:b/>
          <w:spacing w:val="20"/>
          <w:sz w:val="28"/>
          <w:szCs w:val="28"/>
        </w:rPr>
        <w:t xml:space="preserve"> а з ы в а ю</w:t>
      </w:r>
      <w:r w:rsidRPr="00655691">
        <w:rPr>
          <w:rFonts w:ascii="Times New Roman" w:hAnsi="Times New Roman" w:cs="Times New Roman"/>
          <w:spacing w:val="20"/>
          <w:sz w:val="28"/>
          <w:szCs w:val="28"/>
        </w:rPr>
        <w:t>:</w:t>
      </w:r>
    </w:p>
    <w:p w14:paraId="4829C129" w14:textId="09CA8999" w:rsidR="0067000A" w:rsidRDefault="0067000A" w:rsidP="0067000A">
      <w:pPr>
        <w:pStyle w:val="af0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Утвердить прилагаемый </w:t>
      </w:r>
      <w:r w:rsidRPr="00655691">
        <w:rPr>
          <w:sz w:val="28"/>
          <w:szCs w:val="28"/>
        </w:rPr>
        <w:t>Порядок санкционирования оплаты денежных обязательств получателей средств бюджета муниципального образования «Среднеканский муниципальный округ Магаданской области» и оплаты денежных обязательств, подлежащих исполнению за счет бюджетных ассигнований по источникам финансирования дефицита бюджета муниципального образования «Среднеканский муниципальный округ Магаданской области»</w:t>
      </w:r>
      <w:r>
        <w:rPr>
          <w:sz w:val="28"/>
          <w:szCs w:val="28"/>
        </w:rPr>
        <w:t>.</w:t>
      </w:r>
    </w:p>
    <w:p w14:paraId="3A0D59B2" w14:textId="4A228312" w:rsidR="0067000A" w:rsidRDefault="0067000A" w:rsidP="0067000A">
      <w:pPr>
        <w:pStyle w:val="af0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7000A">
        <w:rPr>
          <w:sz w:val="28"/>
          <w:szCs w:val="28"/>
        </w:rPr>
        <w:t>Считать утратившими силу Приказ Управления финансов Администрации Среднеканского городского округа</w:t>
      </w:r>
      <w:r w:rsidR="00E7104E" w:rsidRPr="00E7104E">
        <w:rPr>
          <w:sz w:val="28"/>
          <w:szCs w:val="28"/>
        </w:rPr>
        <w:t>:</w:t>
      </w:r>
    </w:p>
    <w:p w14:paraId="0B051D45" w14:textId="25161B54" w:rsidR="00E7104E" w:rsidRPr="00E7104E" w:rsidRDefault="00E7104E" w:rsidP="00E7104E">
      <w:pPr>
        <w:spacing w:line="360" w:lineRule="auto"/>
        <w:ind w:firstLine="709"/>
        <w:jc w:val="both"/>
        <w:rPr>
          <w:sz w:val="28"/>
          <w:szCs w:val="28"/>
        </w:rPr>
      </w:pPr>
      <w:r w:rsidRPr="00E7104E">
        <w:rPr>
          <w:sz w:val="28"/>
          <w:szCs w:val="28"/>
        </w:rPr>
        <w:t xml:space="preserve">- от 15.12.2022 г. № 36 «Об утверждении Порядка санкционирования оплаты денежных обязательств получателей средств бюджета муниципального образования «Среднеканский муниципальный округ Магаданской области» и оплаты денежных обязательств, подлежащих исполнению за счет бюджетных </w:t>
      </w:r>
      <w:r w:rsidRPr="00E7104E">
        <w:rPr>
          <w:sz w:val="28"/>
          <w:szCs w:val="28"/>
        </w:rPr>
        <w:lastRenderedPageBreak/>
        <w:t>ассигнований по источникам финансирования дефицита муниципального образования «Среднеканский муниципальный округ Магаданской области»</w:t>
      </w:r>
      <w:r>
        <w:rPr>
          <w:sz w:val="28"/>
          <w:szCs w:val="28"/>
        </w:rPr>
        <w:t>.</w:t>
      </w:r>
    </w:p>
    <w:p w14:paraId="136BB862" w14:textId="678A7C82" w:rsidR="0067000A" w:rsidRPr="0067000A" w:rsidRDefault="0067000A" w:rsidP="0067000A">
      <w:pPr>
        <w:pStyle w:val="af0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7000A">
        <w:rPr>
          <w:sz w:val="28"/>
          <w:szCs w:val="28"/>
        </w:rPr>
        <w:t>Считать утратившими силу Приказ</w:t>
      </w:r>
      <w:r w:rsidR="00E7104E">
        <w:rPr>
          <w:sz w:val="28"/>
          <w:szCs w:val="28"/>
        </w:rPr>
        <w:t>ы</w:t>
      </w:r>
      <w:r w:rsidRPr="0067000A">
        <w:rPr>
          <w:sz w:val="28"/>
          <w:szCs w:val="28"/>
        </w:rPr>
        <w:t xml:space="preserve"> Управления финансов Администрации Среднеканского </w:t>
      </w:r>
      <w:r w:rsidR="00E7104E">
        <w:rPr>
          <w:sz w:val="28"/>
          <w:szCs w:val="28"/>
        </w:rPr>
        <w:t>муниципального</w:t>
      </w:r>
      <w:r w:rsidRPr="0067000A">
        <w:rPr>
          <w:sz w:val="28"/>
          <w:szCs w:val="28"/>
        </w:rPr>
        <w:t xml:space="preserve"> округа</w:t>
      </w:r>
      <w:r w:rsidR="00E7104E">
        <w:rPr>
          <w:sz w:val="28"/>
          <w:szCs w:val="28"/>
        </w:rPr>
        <w:t xml:space="preserve"> Магаданской области:</w:t>
      </w:r>
    </w:p>
    <w:p w14:paraId="22979C7A" w14:textId="06613923" w:rsidR="0067000A" w:rsidRDefault="0067000A" w:rsidP="0067000A">
      <w:pPr>
        <w:pStyle w:val="af0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 16.05.2023 г. № 18 «</w:t>
      </w:r>
      <w:r w:rsidRPr="0067000A">
        <w:rPr>
          <w:sz w:val="28"/>
          <w:szCs w:val="28"/>
        </w:rPr>
        <w:t>О внесении изменений в Порядок санкционирования оплаты денежных обязательств получателей средств бюджета муниципального образования «Среднеканский муниципальный округ Магаданской области» и оплаты денежных обязательств, подлежащих исполнению за счет бюджетных ассигнований по источникам финансирования дефицита муниципального образования «Среднеканский муниципальный округ Магаданской области», утвержденный приказом Управления финансов Администрации Среднеканского городского округа от 15.12.2022 № 36»</w:t>
      </w:r>
      <w:r w:rsidR="00E7104E">
        <w:rPr>
          <w:sz w:val="28"/>
          <w:szCs w:val="28"/>
        </w:rPr>
        <w:t>;</w:t>
      </w:r>
    </w:p>
    <w:p w14:paraId="5AD9A517" w14:textId="2A709EEC" w:rsidR="00E7104E" w:rsidRDefault="00E7104E" w:rsidP="0067000A">
      <w:pPr>
        <w:pStyle w:val="af0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 18.05.2023 г. № 20 «</w:t>
      </w:r>
      <w:r w:rsidRPr="00E7104E">
        <w:rPr>
          <w:sz w:val="28"/>
          <w:szCs w:val="28"/>
        </w:rPr>
        <w:t>О внесении изменений в Порядок санкционирования оплаты денежных обязательств получателей средств бюджета муниципального образования «Среднеканский муниципальный округ Магаданской области» и оплаты денежных обязательств, подлежащих исполнению за счет бюджетных ассигнований по источникам финансирования дефицита муниципального образования «Среднеканский муниципальный округ Магаданской области», утвержденный приказом Управления финансов Администрации Среднеканского городского округа от 15.12.2022 № 36</w:t>
      </w:r>
      <w:r>
        <w:rPr>
          <w:sz w:val="28"/>
          <w:szCs w:val="28"/>
        </w:rPr>
        <w:t>»;</w:t>
      </w:r>
    </w:p>
    <w:p w14:paraId="3D8D8A18" w14:textId="68732BC1" w:rsidR="00E7104E" w:rsidRDefault="00E7104E" w:rsidP="0067000A">
      <w:pPr>
        <w:pStyle w:val="af0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 18.07.2023 г. № 25 «</w:t>
      </w:r>
      <w:r w:rsidRPr="00E7104E">
        <w:rPr>
          <w:sz w:val="28"/>
          <w:szCs w:val="28"/>
        </w:rPr>
        <w:t>О внесении изменений в Порядок санкционирования оплаты денежных обязательств получателей средств бюджета муниципального образования «Среднеканский муниципальный округ Магаданской области» и оплаты денежных обязательств, подлежащих исполнению за счет бюджетных ассигнований по источникам финансирования дефицита муниципального образования «Среднеканский муниципальный округ Магаданской области», утвержденный приказом Управления финансов Администрации Среднеканского городского округа от 15.12.2022 № 36</w:t>
      </w:r>
      <w:r>
        <w:rPr>
          <w:sz w:val="28"/>
          <w:szCs w:val="28"/>
        </w:rPr>
        <w:t>»;</w:t>
      </w:r>
    </w:p>
    <w:p w14:paraId="25628433" w14:textId="16AC988B" w:rsidR="00E7104E" w:rsidRPr="00E61229" w:rsidRDefault="00E7104E" w:rsidP="0067000A">
      <w:pPr>
        <w:pStyle w:val="af0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от 26.02.2024 г. № 4 «</w:t>
      </w:r>
      <w:r w:rsidRPr="00E7104E">
        <w:rPr>
          <w:sz w:val="28"/>
          <w:szCs w:val="28"/>
        </w:rPr>
        <w:t>О внесении изменений в Порядок санкционирования оплаты денежных обязательств получателей средств бюджета муниципального образования «Среднеканский муниципальный округ Магаданской области» и оплаты денежных обязательств, подлежащих исполнению за счет бюджетных ассигнований по источникам финансирования дефицита муниципального образования «Среднеканский муниципальный округ Магаданской области», утвержденный приказом Управления финансов Администрации Среднеканского городского округа от 15.12.2022 № 36</w:t>
      </w:r>
      <w:r>
        <w:rPr>
          <w:sz w:val="28"/>
          <w:szCs w:val="28"/>
        </w:rPr>
        <w:t>».</w:t>
      </w:r>
    </w:p>
    <w:p w14:paraId="0E7B2488" w14:textId="77777777" w:rsidR="0067000A" w:rsidRPr="00655691" w:rsidRDefault="0067000A" w:rsidP="0067000A">
      <w:pPr>
        <w:pStyle w:val="af0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55691">
        <w:rPr>
          <w:sz w:val="28"/>
          <w:szCs w:val="28"/>
        </w:rPr>
        <w:t>Настоящий приказ подлежит официальному опубликованию и распространяется на правоотношения, возникающие с 01 января 202</w:t>
      </w:r>
      <w:r>
        <w:rPr>
          <w:sz w:val="28"/>
          <w:szCs w:val="28"/>
        </w:rPr>
        <w:t>4</w:t>
      </w:r>
      <w:r w:rsidRPr="00655691">
        <w:rPr>
          <w:sz w:val="28"/>
          <w:szCs w:val="28"/>
        </w:rPr>
        <w:t xml:space="preserve"> года.</w:t>
      </w:r>
    </w:p>
    <w:p w14:paraId="25352716" w14:textId="77777777" w:rsidR="0067000A" w:rsidRPr="00655691" w:rsidRDefault="0067000A" w:rsidP="0067000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293AE2" w14:textId="77777777" w:rsidR="0067000A" w:rsidRDefault="0067000A" w:rsidP="0067000A">
      <w:pPr>
        <w:spacing w:line="360" w:lineRule="auto"/>
        <w:jc w:val="both"/>
        <w:rPr>
          <w:rFonts w:eastAsia="Calibri"/>
          <w:sz w:val="28"/>
          <w:szCs w:val="28"/>
        </w:rPr>
      </w:pPr>
    </w:p>
    <w:p w14:paraId="5FC492F1" w14:textId="77777777" w:rsidR="0067000A" w:rsidRPr="00655691" w:rsidRDefault="0067000A" w:rsidP="0067000A">
      <w:pPr>
        <w:spacing w:line="360" w:lineRule="auto"/>
        <w:jc w:val="both"/>
        <w:rPr>
          <w:rFonts w:eastAsia="Calibri"/>
          <w:sz w:val="28"/>
          <w:szCs w:val="28"/>
        </w:rPr>
      </w:pPr>
    </w:p>
    <w:p w14:paraId="13461327" w14:textId="77777777" w:rsidR="0067000A" w:rsidRPr="00655691" w:rsidRDefault="0067000A" w:rsidP="0067000A">
      <w:pPr>
        <w:jc w:val="both"/>
        <w:rPr>
          <w:rFonts w:eastAsia="Calibri"/>
          <w:b/>
          <w:sz w:val="28"/>
          <w:szCs w:val="28"/>
        </w:rPr>
      </w:pPr>
      <w:r w:rsidRPr="00655691">
        <w:rPr>
          <w:rFonts w:eastAsia="Calibri"/>
          <w:sz w:val="28"/>
          <w:szCs w:val="28"/>
        </w:rPr>
        <w:t>Руководитель</w:t>
      </w:r>
      <w:r w:rsidRPr="00655691">
        <w:rPr>
          <w:rFonts w:eastAsia="Calibri"/>
          <w:sz w:val="28"/>
          <w:szCs w:val="28"/>
        </w:rPr>
        <w:tab/>
      </w:r>
      <w:r w:rsidRPr="00655691">
        <w:rPr>
          <w:rFonts w:eastAsia="Calibri"/>
          <w:sz w:val="28"/>
          <w:szCs w:val="28"/>
        </w:rPr>
        <w:tab/>
      </w:r>
      <w:r w:rsidRPr="00655691">
        <w:rPr>
          <w:rFonts w:eastAsia="Calibri"/>
          <w:sz w:val="28"/>
          <w:szCs w:val="28"/>
        </w:rPr>
        <w:tab/>
      </w:r>
      <w:r w:rsidRPr="00655691">
        <w:rPr>
          <w:rFonts w:eastAsia="Calibri"/>
          <w:sz w:val="28"/>
          <w:szCs w:val="28"/>
        </w:rPr>
        <w:tab/>
      </w:r>
      <w:r w:rsidRPr="00655691">
        <w:rPr>
          <w:rFonts w:eastAsia="Calibri"/>
          <w:sz w:val="28"/>
          <w:szCs w:val="28"/>
        </w:rPr>
        <w:tab/>
      </w:r>
      <w:r w:rsidRPr="00655691">
        <w:rPr>
          <w:rFonts w:eastAsia="Calibri"/>
          <w:sz w:val="28"/>
          <w:szCs w:val="28"/>
        </w:rPr>
        <w:tab/>
      </w:r>
      <w:r w:rsidRPr="00655691">
        <w:rPr>
          <w:rFonts w:eastAsia="Calibri"/>
          <w:sz w:val="28"/>
          <w:szCs w:val="28"/>
        </w:rPr>
        <w:tab/>
        <w:t xml:space="preserve">          Е.Н. </w:t>
      </w:r>
      <w:proofErr w:type="spellStart"/>
      <w:r w:rsidRPr="00655691">
        <w:rPr>
          <w:rFonts w:eastAsia="Calibri"/>
          <w:sz w:val="28"/>
          <w:szCs w:val="28"/>
        </w:rPr>
        <w:t>Минигалимова</w:t>
      </w:r>
      <w:proofErr w:type="spellEnd"/>
    </w:p>
    <w:p w14:paraId="0259835B" w14:textId="77777777" w:rsidR="0067000A" w:rsidRDefault="0067000A" w:rsidP="0067000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DA7B0A8" w14:textId="088E52EE" w:rsidR="00390DA0" w:rsidRPr="00BD7675" w:rsidRDefault="00390DA0" w:rsidP="00E7104E">
      <w:pPr>
        <w:suppressAutoHyphens w:val="0"/>
        <w:jc w:val="right"/>
        <w:rPr>
          <w:b/>
          <w:sz w:val="28"/>
          <w:szCs w:val="28"/>
        </w:rPr>
      </w:pPr>
      <w:r w:rsidRPr="00BD7675">
        <w:rPr>
          <w:sz w:val="28"/>
          <w:szCs w:val="28"/>
        </w:rPr>
        <w:lastRenderedPageBreak/>
        <w:t xml:space="preserve">                                                            </w:t>
      </w:r>
      <w:r w:rsidRPr="00BD7675">
        <w:rPr>
          <w:b/>
          <w:sz w:val="28"/>
          <w:szCs w:val="28"/>
        </w:rPr>
        <w:t xml:space="preserve">УТВЕРЖДЕН </w:t>
      </w:r>
    </w:p>
    <w:p w14:paraId="37FDBEC8" w14:textId="77777777" w:rsidR="00E7104E" w:rsidRDefault="0067000A" w:rsidP="00E7104E">
      <w:pPr>
        <w:suppressAutoHyphens w:val="0"/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>Приказом</w:t>
      </w:r>
      <w:r w:rsidR="00390DA0" w:rsidRPr="00BD7675">
        <w:rPr>
          <w:sz w:val="28"/>
          <w:szCs w:val="28"/>
        </w:rPr>
        <w:t xml:space="preserve"> </w:t>
      </w:r>
      <w:r w:rsidR="00FD20D1" w:rsidRPr="0067000A">
        <w:rPr>
          <w:sz w:val="28"/>
          <w:szCs w:val="28"/>
        </w:rPr>
        <w:t xml:space="preserve">Управления </w:t>
      </w:r>
      <w:r w:rsidR="00390DA0" w:rsidRPr="0067000A">
        <w:rPr>
          <w:sz w:val="28"/>
          <w:szCs w:val="28"/>
        </w:rPr>
        <w:t xml:space="preserve">финансов </w:t>
      </w:r>
    </w:p>
    <w:p w14:paraId="1C52B088" w14:textId="77777777" w:rsidR="00E7104E" w:rsidRDefault="00FD20D1" w:rsidP="00E7104E">
      <w:pPr>
        <w:suppressAutoHyphens w:val="0"/>
        <w:ind w:left="4248"/>
        <w:jc w:val="right"/>
        <w:rPr>
          <w:sz w:val="28"/>
          <w:szCs w:val="28"/>
        </w:rPr>
      </w:pPr>
      <w:r w:rsidRPr="0067000A">
        <w:rPr>
          <w:sz w:val="28"/>
          <w:szCs w:val="28"/>
        </w:rPr>
        <w:t>А</w:t>
      </w:r>
      <w:r w:rsidR="00390DA0" w:rsidRPr="0067000A">
        <w:rPr>
          <w:sz w:val="28"/>
          <w:szCs w:val="28"/>
        </w:rPr>
        <w:t>дминистрации</w:t>
      </w:r>
      <w:r w:rsidR="00E7104E">
        <w:rPr>
          <w:sz w:val="28"/>
          <w:szCs w:val="28"/>
        </w:rPr>
        <w:t xml:space="preserve"> </w:t>
      </w:r>
      <w:r w:rsidR="0087504E" w:rsidRPr="0067000A">
        <w:rPr>
          <w:sz w:val="28"/>
          <w:szCs w:val="28"/>
        </w:rPr>
        <w:t>Сред</w:t>
      </w:r>
      <w:r w:rsidR="0067000A" w:rsidRPr="0067000A">
        <w:rPr>
          <w:sz w:val="28"/>
          <w:szCs w:val="28"/>
        </w:rPr>
        <w:t>неканского</w:t>
      </w:r>
      <w:r w:rsidR="0087504E" w:rsidRPr="0067000A">
        <w:rPr>
          <w:sz w:val="28"/>
          <w:szCs w:val="28"/>
        </w:rPr>
        <w:t xml:space="preserve"> </w:t>
      </w:r>
    </w:p>
    <w:p w14:paraId="11DC559E" w14:textId="77777777" w:rsidR="00E7104E" w:rsidRDefault="0067000A" w:rsidP="00E7104E">
      <w:pPr>
        <w:suppressAutoHyphens w:val="0"/>
        <w:ind w:left="4248"/>
        <w:jc w:val="right"/>
        <w:rPr>
          <w:sz w:val="28"/>
          <w:szCs w:val="28"/>
        </w:rPr>
      </w:pPr>
      <w:r w:rsidRPr="0067000A">
        <w:rPr>
          <w:sz w:val="28"/>
          <w:szCs w:val="28"/>
        </w:rPr>
        <w:t>муниципального</w:t>
      </w:r>
      <w:r w:rsidR="0066366F" w:rsidRPr="0067000A">
        <w:rPr>
          <w:sz w:val="28"/>
          <w:szCs w:val="28"/>
        </w:rPr>
        <w:t xml:space="preserve"> округ</w:t>
      </w:r>
      <w:r w:rsidRPr="0067000A">
        <w:rPr>
          <w:sz w:val="28"/>
          <w:szCs w:val="28"/>
        </w:rPr>
        <w:t>а</w:t>
      </w:r>
      <w:r w:rsidR="00E94205" w:rsidRPr="0067000A">
        <w:rPr>
          <w:sz w:val="28"/>
          <w:szCs w:val="28"/>
        </w:rPr>
        <w:t xml:space="preserve"> </w:t>
      </w:r>
    </w:p>
    <w:p w14:paraId="658F0CD3" w14:textId="2437F5C5" w:rsidR="0066366F" w:rsidRPr="0067000A" w:rsidRDefault="00E94205" w:rsidP="00E7104E">
      <w:pPr>
        <w:suppressAutoHyphens w:val="0"/>
        <w:ind w:left="4248"/>
        <w:jc w:val="right"/>
        <w:rPr>
          <w:sz w:val="28"/>
          <w:szCs w:val="28"/>
        </w:rPr>
      </w:pPr>
      <w:r w:rsidRPr="0067000A">
        <w:rPr>
          <w:sz w:val="28"/>
          <w:szCs w:val="28"/>
        </w:rPr>
        <w:t>Магаданской области</w:t>
      </w:r>
    </w:p>
    <w:p w14:paraId="2C8D70EC" w14:textId="12AAAB16" w:rsidR="00390DA0" w:rsidRPr="0067000A" w:rsidRDefault="00390DA0" w:rsidP="00E7104E">
      <w:pPr>
        <w:suppressAutoHyphens w:val="0"/>
        <w:jc w:val="right"/>
        <w:rPr>
          <w:b/>
          <w:bCs/>
          <w:sz w:val="28"/>
          <w:szCs w:val="28"/>
        </w:rPr>
      </w:pPr>
      <w:r w:rsidRPr="0067000A">
        <w:rPr>
          <w:sz w:val="28"/>
          <w:szCs w:val="28"/>
        </w:rPr>
        <w:t xml:space="preserve">                                   </w:t>
      </w:r>
      <w:r w:rsidR="00E7104E">
        <w:rPr>
          <w:sz w:val="28"/>
          <w:szCs w:val="28"/>
        </w:rPr>
        <w:t xml:space="preserve">                               25.03.</w:t>
      </w:r>
      <w:r w:rsidRPr="0067000A">
        <w:rPr>
          <w:sz w:val="28"/>
          <w:szCs w:val="28"/>
        </w:rPr>
        <w:t>202</w:t>
      </w:r>
      <w:r w:rsidR="00993104" w:rsidRPr="0067000A">
        <w:rPr>
          <w:sz w:val="28"/>
          <w:szCs w:val="28"/>
        </w:rPr>
        <w:t xml:space="preserve">4 </w:t>
      </w:r>
      <w:r w:rsidR="00E7104E">
        <w:rPr>
          <w:sz w:val="28"/>
          <w:szCs w:val="28"/>
        </w:rPr>
        <w:t xml:space="preserve">г. № </w:t>
      </w:r>
      <w:r w:rsidR="00437714">
        <w:rPr>
          <w:sz w:val="28"/>
          <w:szCs w:val="28"/>
        </w:rPr>
        <w:t>5</w:t>
      </w:r>
    </w:p>
    <w:p w14:paraId="4931C87A" w14:textId="77777777" w:rsidR="00390DA0" w:rsidRPr="00BD7675" w:rsidRDefault="00390DA0" w:rsidP="00616C78">
      <w:pPr>
        <w:jc w:val="center"/>
        <w:rPr>
          <w:b/>
          <w:bCs/>
          <w:sz w:val="28"/>
          <w:szCs w:val="28"/>
        </w:rPr>
      </w:pPr>
    </w:p>
    <w:p w14:paraId="15E4D9BF" w14:textId="0C558953" w:rsidR="00390DA0" w:rsidRDefault="00390DA0" w:rsidP="00CB7EFE">
      <w:pPr>
        <w:spacing w:line="276" w:lineRule="auto"/>
        <w:jc w:val="center"/>
        <w:rPr>
          <w:b/>
          <w:bCs/>
          <w:sz w:val="28"/>
          <w:szCs w:val="28"/>
        </w:rPr>
      </w:pPr>
    </w:p>
    <w:p w14:paraId="4881E388" w14:textId="77777777" w:rsidR="00E7104E" w:rsidRPr="00BD7675" w:rsidRDefault="00E7104E" w:rsidP="00CB7EFE">
      <w:pPr>
        <w:spacing w:line="276" w:lineRule="auto"/>
        <w:jc w:val="center"/>
        <w:rPr>
          <w:b/>
          <w:bCs/>
          <w:sz w:val="28"/>
          <w:szCs w:val="28"/>
        </w:rPr>
      </w:pPr>
    </w:p>
    <w:p w14:paraId="5BE70DAF" w14:textId="77777777" w:rsidR="006B3982" w:rsidRPr="006B3982" w:rsidRDefault="006B3982" w:rsidP="006B3982">
      <w:pPr>
        <w:spacing w:line="276" w:lineRule="auto"/>
        <w:jc w:val="center"/>
        <w:rPr>
          <w:b/>
          <w:bCs/>
          <w:sz w:val="28"/>
          <w:szCs w:val="28"/>
        </w:rPr>
      </w:pPr>
      <w:r w:rsidRPr="006B3982">
        <w:rPr>
          <w:b/>
          <w:bCs/>
          <w:sz w:val="28"/>
          <w:szCs w:val="28"/>
        </w:rPr>
        <w:t>П О Р Я Д О К</w:t>
      </w:r>
    </w:p>
    <w:p w14:paraId="4A04E1FE" w14:textId="48E0599F" w:rsidR="006B3982" w:rsidRPr="006B3982" w:rsidRDefault="006B3982" w:rsidP="006B3982">
      <w:pPr>
        <w:spacing w:line="276" w:lineRule="auto"/>
        <w:jc w:val="center"/>
        <w:rPr>
          <w:b/>
          <w:bCs/>
          <w:sz w:val="28"/>
          <w:szCs w:val="28"/>
        </w:rPr>
      </w:pPr>
      <w:r w:rsidRPr="006B3982">
        <w:rPr>
          <w:b/>
          <w:bCs/>
          <w:sz w:val="28"/>
          <w:szCs w:val="28"/>
        </w:rPr>
        <w:t>санкционирования оплаты денежных обязательств получателей бюджета муниципального образования «</w:t>
      </w:r>
      <w:r>
        <w:rPr>
          <w:b/>
          <w:bCs/>
          <w:sz w:val="28"/>
          <w:szCs w:val="28"/>
        </w:rPr>
        <w:t>Среднеканский</w:t>
      </w:r>
      <w:r w:rsidRPr="006B3982">
        <w:rPr>
          <w:b/>
          <w:bCs/>
          <w:sz w:val="28"/>
          <w:szCs w:val="28"/>
        </w:rPr>
        <w:t xml:space="preserve"> муниципальный округ Магаданской области» и оплаты денежных обязательств, подлежащих исполнению за счет бюджетных ассигнований по источникам финансирования дефицита бюджета муниципального образования «</w:t>
      </w:r>
      <w:r>
        <w:rPr>
          <w:b/>
          <w:bCs/>
          <w:sz w:val="28"/>
          <w:szCs w:val="28"/>
        </w:rPr>
        <w:t xml:space="preserve">Среднеканский </w:t>
      </w:r>
      <w:r w:rsidRPr="006B3982">
        <w:rPr>
          <w:b/>
          <w:bCs/>
          <w:sz w:val="28"/>
          <w:szCs w:val="28"/>
        </w:rPr>
        <w:t xml:space="preserve">муниципальный округ Магаданской области»  </w:t>
      </w:r>
    </w:p>
    <w:p w14:paraId="385EAAEF" w14:textId="77777777" w:rsidR="006B3982" w:rsidRPr="006B3982" w:rsidRDefault="006B3982" w:rsidP="006B3982">
      <w:pPr>
        <w:spacing w:line="276" w:lineRule="auto"/>
        <w:jc w:val="center"/>
        <w:rPr>
          <w:b/>
          <w:bCs/>
          <w:sz w:val="28"/>
          <w:szCs w:val="28"/>
        </w:rPr>
      </w:pPr>
    </w:p>
    <w:p w14:paraId="22D06E9D" w14:textId="68EF6139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1. Настоящий Порядок разработан на основании </w:t>
      </w:r>
      <w:hyperlink r:id="rId10" w:history="1">
        <w:r w:rsidRPr="006B3982">
          <w:rPr>
            <w:sz w:val="28"/>
            <w:szCs w:val="28"/>
          </w:rPr>
          <w:t>статей 219</w:t>
        </w:r>
      </w:hyperlink>
      <w:r w:rsidRPr="006B3982">
        <w:rPr>
          <w:sz w:val="28"/>
          <w:szCs w:val="28"/>
        </w:rPr>
        <w:t xml:space="preserve">, </w:t>
      </w:r>
      <w:hyperlink r:id="rId11" w:history="1">
        <w:r w:rsidRPr="006B3982">
          <w:rPr>
            <w:sz w:val="28"/>
            <w:szCs w:val="28"/>
          </w:rPr>
          <w:t>219.2</w:t>
        </w:r>
      </w:hyperlink>
      <w:r w:rsidRPr="006B3982">
        <w:rPr>
          <w:sz w:val="28"/>
          <w:szCs w:val="28"/>
        </w:rPr>
        <w:t xml:space="preserve"> и 220.2 Бюджетного кодекса Российской Федерации и устанавливает порядок санкционирования Управлением Федерального казначейства по Магаданской области (далее – Управление) оплаты за счет средств бюджета муниципального образования «</w:t>
      </w:r>
      <w:r>
        <w:rPr>
          <w:sz w:val="28"/>
          <w:szCs w:val="28"/>
        </w:rPr>
        <w:t>Среднеканский</w:t>
      </w:r>
      <w:r w:rsidRPr="006B3982">
        <w:rPr>
          <w:sz w:val="28"/>
          <w:szCs w:val="28"/>
        </w:rPr>
        <w:t xml:space="preserve"> муниципальный округ Магаданской области» (далее – местный бюджет) денежных обязательств получателей средств местного бюджета и оплаты денежных обязательств, подлежащих исполнению за счет бюджетных ассигнований по источникам финансирования дефицита местного бюджета.</w:t>
      </w:r>
    </w:p>
    <w:p w14:paraId="31304412" w14:textId="5819E6B1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2. Для оплаты денежных обязательств получатель средств местного  бюджета (администратор источников финансирования дефицита местного  бюджета) представляет в Управление по месту обслуживания лицевого счета получателя бюджетных средств (администратора источников финансирования дефицита местного  бюджета), лицевого счета для учета операций по переданным полномочиям получателя бюджетных средств (далее - соответствующий лицевой счет) распоряжение о совершении казначейского платежа в соответствии с порядком казначейского обслуживания, установленным Федеральным казначейством (далее - Распоряжение, порядок казначейского обслуживания).</w:t>
      </w:r>
    </w:p>
    <w:p w14:paraId="23B02182" w14:textId="224722CA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2.1. Прием и исполнение Управлением расчетных (платежных) документов получателей средств (администраторов источников финансирования дефицита) местного бюджета в электронном виде и (или) на </w:t>
      </w:r>
      <w:r w:rsidRPr="006B3982">
        <w:rPr>
          <w:sz w:val="28"/>
          <w:szCs w:val="28"/>
        </w:rPr>
        <w:lastRenderedPageBreak/>
        <w:t xml:space="preserve">бумажном носителе производится не позднее рабочего дня, следующего за днем предоставления в Управление. </w:t>
      </w:r>
    </w:p>
    <w:p w14:paraId="37025031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Расчетные (платежные) документы для оплаты получателями средств  денежных обязательств местного бюджета за счет  межбюджетных трансфертов (далее-МБТ), предоставляемых из федерального бюджета местному бюджету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местного  бюджета, в целях финансового обеспечения (софинансирования) которых предоставляются целевые средства федерального бюджета, предоставленные получателями средств местного бюджета в Управление в электронном виде до 14-00 часов местного времени, на бумажном носителе до 12-00 часов местного времени,  принимаются и исполняются Управлением в течение текущего рабочего дня в день их поступления в Управление. </w:t>
      </w:r>
    </w:p>
    <w:p w14:paraId="6ECB4B14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Документы, поступившие в Управление позже времени, указанного в абзаце 2 настоящего пункта, исполняются Управлением в течение следующего рабочего дня.</w:t>
      </w:r>
    </w:p>
    <w:p w14:paraId="080C31F5" w14:textId="3138B316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3. Управление проверяет Распоряжение на наличие и соответствие в нем реквизитов и показателей, предусмотренных </w:t>
      </w:r>
      <w:hyperlink w:anchor="P50" w:history="1">
        <w:r w:rsidRPr="006B3982">
          <w:rPr>
            <w:sz w:val="28"/>
            <w:szCs w:val="28"/>
          </w:rPr>
          <w:t>пунктом 4</w:t>
        </w:r>
      </w:hyperlink>
      <w:r w:rsidRPr="006B3982">
        <w:rPr>
          <w:sz w:val="28"/>
          <w:szCs w:val="28"/>
        </w:rPr>
        <w:t xml:space="preserve"> настоящего Порядка (с учетом положений </w:t>
      </w:r>
      <w:hyperlink w:anchor="P82" w:history="1">
        <w:r w:rsidRPr="006B3982">
          <w:rPr>
            <w:sz w:val="28"/>
            <w:szCs w:val="28"/>
          </w:rPr>
          <w:t>пункта 7</w:t>
        </w:r>
      </w:hyperlink>
      <w:r w:rsidRPr="006B3982">
        <w:rPr>
          <w:sz w:val="28"/>
          <w:szCs w:val="28"/>
        </w:rPr>
        <w:t xml:space="preserve"> настоящего Порядка), на соответствие требованиям, установленным настоящим Порядком и в сроки, установленные пунктом 2.1 настоящего Порядка.</w:t>
      </w:r>
    </w:p>
    <w:p w14:paraId="56E548DD" w14:textId="1A503F25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4. При санкционировании оплаты бюджетных, денежных обязательств по расходам (за исключением расходов по публичным нормативным обязательствам) Управлением осуществляется проверка Распоряжения на наличие и соответствие в нем следующих реквизитов и показателей:</w:t>
      </w:r>
    </w:p>
    <w:p w14:paraId="35291D5A" w14:textId="6F37643B" w:rsid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1) подписей, соответствующих имеющимся образцам, представленным получателем средств местного  бюджета (администратором источников финансирования дефицита местного бюджета) для открытия соответствующего лицевого счета в порядке, установленным Федеральным казначейством (за исключением Распоряжения, сформированного и подписанного в единой информационной системе (далее- ЕИС) в сфере закупок руководителем или уполномоченным им на то лицом с правом первой подписи и главным бухгалтером или уполномоченным им на то лицом (руководителем организации, осуществляющей полномочие по ведению бюджетного учета) &lt;1&gt;</w:t>
      </w:r>
    </w:p>
    <w:p w14:paraId="3B0D24D1" w14:textId="0D05940F" w:rsidR="001E1470" w:rsidRDefault="001E1470" w:rsidP="006B3982">
      <w:pPr>
        <w:spacing w:line="276" w:lineRule="auto"/>
        <w:ind w:firstLine="709"/>
        <w:jc w:val="both"/>
        <w:rPr>
          <w:sz w:val="28"/>
          <w:szCs w:val="28"/>
        </w:rPr>
      </w:pPr>
    </w:p>
    <w:p w14:paraId="0557E216" w14:textId="7E063418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6B3982">
        <w:rPr>
          <w:sz w:val="28"/>
          <w:szCs w:val="28"/>
        </w:rPr>
        <w:t>______________________________________________________________</w:t>
      </w:r>
    </w:p>
    <w:p w14:paraId="1789180C" w14:textId="3883BD23" w:rsidR="006B3982" w:rsidRPr="006B3982" w:rsidRDefault="006B3982" w:rsidP="006B3982">
      <w:pPr>
        <w:spacing w:line="276" w:lineRule="auto"/>
        <w:ind w:firstLine="709"/>
        <w:jc w:val="both"/>
        <w:rPr>
          <w:sz w:val="22"/>
          <w:szCs w:val="22"/>
        </w:rPr>
      </w:pPr>
      <w:r w:rsidRPr="006B3982">
        <w:rPr>
          <w:sz w:val="22"/>
          <w:szCs w:val="22"/>
        </w:rPr>
        <w:t>&lt;1&gt; подпункт «г» пункта 8 приказа Министерства финансов РФ от 14.05.2020. № 21н «О порядке казначейского обслуживания»;</w:t>
      </w:r>
    </w:p>
    <w:p w14:paraId="016C44BA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lastRenderedPageBreak/>
        <w:t xml:space="preserve">2) уникального кода получателя средств местного бюджета по реестру участников бюджетного процесса, а также юридических лиц, не являющихся участниками бюджетного процесса, порядок формирования и ведения которого устанавливается Министерством финансов Российской Федерации (далее - код участника бюджетного процесса по Сводному реестру), и номера соответствующего лицевого счета; </w:t>
      </w:r>
    </w:p>
    <w:p w14:paraId="3195482C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3) вида средств (средства бюджета);</w:t>
      </w:r>
    </w:p>
    <w:p w14:paraId="46FE8718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4) кодов классификации расходов бюджета (классификации источников финансирования дефицитов бюджета), по которым необходимо произвести перечисление, а также текстового назначения платежа;</w:t>
      </w:r>
    </w:p>
    <w:p w14:paraId="2D917129" w14:textId="7FC1B5E5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5) соответствие содержания операции, исходя из документов, подтверждающих возникновение бюджетного и (или) денежного обязательства, содержанию текста назначения платежа и содержанию графы 4 Раздела 2 «Предмет» Распоряжения.</w:t>
      </w:r>
    </w:p>
    <w:p w14:paraId="3FAEEDFD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6) не превышение суммы Распоряжения над остатками предельных объемов финансирования и лимитов бюджетных обязательств, учтенных на лицевом счете получателя бюджетных средств;</w:t>
      </w:r>
    </w:p>
    <w:p w14:paraId="34ECD050" w14:textId="203DC7E0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7) Реквизиты на основании которых возникают бюджетные и денежные обязательства:</w:t>
      </w:r>
    </w:p>
    <w:p w14:paraId="7C0058E3" w14:textId="5094A799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а) (номер, дата) документов (муниципальный контракт, или государственный контракт, или контракт, или договор, или соглашение) (далее - Контракт) на поставку товаров, выполнение работ, оказание услуг, на основании которых возникают бюджетные обязательства получателей средств местного бюджета, предоставляемых получателями средств местного бюджета при постановке на учет бюджетных и денежных обязательств в соответствии с Порядком УЧЕТА БЮДЖЕТНЫХ И ДЕНЕЖНЫХ ОБЯЗАТЕЛЬСТВ ПОЛУЧАТЕЛЕЙ СРЕДСТВ МЕСТНОГО БЮДЖЕТА ТЕРРИТОРИАЛЬНЫМИ ОРГАНАМИ ФЕДЕРАЛЬНОГО КАЗНАЧЕЙСТВА;</w:t>
      </w:r>
    </w:p>
    <w:p w14:paraId="345EF5C6" w14:textId="5B2DA9FC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дополнительное соглашение к Контракту является неотъемлемой частью Контракта, в Распоряжении Дополнительное соглашение не указывается, в качестве подтверждающего документа в Управление представляется;</w:t>
      </w:r>
    </w:p>
    <w:p w14:paraId="4E3D0011" w14:textId="7D14F05A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б) (тип, номер, дата) документа, подтверждающего возникновение денежного обязательства при поставке товаров, выполнении работ, оказании услуг, предусмотренного графой 3 Перечня документов, на основании которых возникают бюджетные обязательства получателей средств местного  бюджета, и документов, подтверждающих возникновение денежных обязательств получателей средств местного бю</w:t>
      </w:r>
      <w:r>
        <w:rPr>
          <w:sz w:val="28"/>
          <w:szCs w:val="28"/>
        </w:rPr>
        <w:t>джета, являющегося приложением №</w:t>
      </w:r>
      <w:r w:rsidRPr="006B3982">
        <w:rPr>
          <w:sz w:val="28"/>
          <w:szCs w:val="28"/>
        </w:rPr>
        <w:t xml:space="preserve"> 3 к Порядку УЧЕТА БЮДЖЕТНЫХ И ДЕНЕЖНЫХ ОБЯЗАТЕЛЬСТВ ПОЛУЧАТЕЛЕЙ СРЕДСТВ МЕСТНОГО БЮДЖЕТА </w:t>
      </w:r>
      <w:r w:rsidRPr="006B3982">
        <w:rPr>
          <w:sz w:val="28"/>
          <w:szCs w:val="28"/>
        </w:rPr>
        <w:lastRenderedPageBreak/>
        <w:t>ТЕРРИТОРИАЛЬНЫМИ ОРГАНАМИ ФЕДЕРАЛЬНОГО КАЗНАЧЕЙСТВА, за исключением реквизитов документов, подтверждающих возникновение денежных обязательств в случае осуществления авансовых платежей в соответствии с условиями Контракта, внесения арендной платы по Контракту, если условиями таких Контрактов не предусмотрено предоставление документов для оплаты денежных обязательств при осуществлении авансовых платежей (внесении арендной платы).</w:t>
      </w:r>
    </w:p>
    <w:p w14:paraId="15385A2E" w14:textId="0AF8B625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Требования п. 3, 4 и 11 Приложения 3 Перечня в части предоставления счета при поставке товара распространяются только в случае оплаты денежных обязательств с одновременным предоставлением Контракта, условиями которого предусмотрено выставление счета. </w:t>
      </w:r>
    </w:p>
    <w:p w14:paraId="2DE84D8F" w14:textId="2E6F0073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Для документов, подтверждающих возникновение денежного обязательства, предоставленных посредством системы удаленного финансового документооборота Федерального казначейства (далее-СУФД), реквизитами (тип, номер, дата) являются реквизиты, указанные в заголовочной части документа-основания.</w:t>
      </w:r>
    </w:p>
    <w:p w14:paraId="43F43F4A" w14:textId="4DCCD76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Pr="006B3982">
        <w:rPr>
          <w:sz w:val="28"/>
          <w:szCs w:val="28"/>
        </w:rPr>
        <w:t xml:space="preserve">документов, подтверждающих возникновение денежного обязательства, предоставленных через ЕИС, реквизитами являются реквизиты в соответствии поставленным на учет в Управлении денежным обязательством. </w:t>
      </w:r>
    </w:p>
    <w:p w14:paraId="2FA647AA" w14:textId="75717A80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в) для документов, представленных посредствам СУФД соответствие между собой реквизитов документов, подтверждающих возникновение бюджетного и (или) денежного обязательства, указанных в графе 7 раздела 1 «Назначение платежа» и в разделе 2 «Реквизиты документа-основания», а также реквизитам подтверждающих документов, предоставленных получателем бюджетных средств.</w:t>
      </w:r>
    </w:p>
    <w:p w14:paraId="19180B7E" w14:textId="3D52751D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При оформлении Распоряжения, реквизиты Контракта указываются в Разделах 1 и 2.</w:t>
      </w:r>
    </w:p>
    <w:p w14:paraId="4A7DA63B" w14:textId="56AAC564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8) наличие документов, подтверждающих возникновение бюджетного, денежного обязательства, указанных в Распоряжении предусмотренных Порядком УЧЕТА БЮДЖЕТНЫХ И ДЕНЕЖНЫХ ОБЯЗАТЕЛЬСТВ ПОЛУЧАТЕЛЕЙ СРЕДСТВ МЕСТНОГО БЮДЖЕТА ТЕРРИТОРИАЛЬНЫМИ ОРГАНАМИ ФЕДЕРАЛЬНОГО КАЗНАЧЕЙСТВА;</w:t>
      </w:r>
    </w:p>
    <w:p w14:paraId="515F0DE2" w14:textId="29D90F3D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6B3982">
        <w:rPr>
          <w:sz w:val="28"/>
          <w:szCs w:val="28"/>
        </w:rPr>
        <w:t xml:space="preserve">ля подтверждения денежного обязательства, возникшего по бюджетному обязательству, обусловленному Контрактом, предусматривающим обязанность получателя средств местного бюджета – государственного (муниципального) заказчика по перечислению суммы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в доход бюджета, </w:t>
      </w:r>
      <w:r w:rsidRPr="006B3982">
        <w:rPr>
          <w:sz w:val="28"/>
          <w:szCs w:val="28"/>
        </w:rPr>
        <w:lastRenderedPageBreak/>
        <w:t>получатель средств местного  бюджета представляет в Управление , в том числе с использованием ЕИС в сфере закупок, не позднее представления Распоряжения на оплату денежного обязательства по Контракту Распоряжение на перечисление в доход бюджета суммы неустойки (штрафа, пеней) по данному Контракту.</w:t>
      </w:r>
    </w:p>
    <w:p w14:paraId="46A478E2" w14:textId="32AF38D5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При направлении получателем средств местного бюджета Распоряжения, на оплату по Контракту, ранее поставленному на учет в Управлении, повторное направление Контракта (вложение) в Управление не требуется.</w:t>
      </w:r>
    </w:p>
    <w:p w14:paraId="5649FF81" w14:textId="4BD35E2A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9) соответствие наименования, банковских реквизитов, идентификационного номера налогоплательщика (ИНН) и кода причины постановки на учет (КПП) (при наличии) получателя денежных средств в Распоряжении реквизитам получателя денежных средств, указанным в документах, подтверждающих возникновение бюджетного (при его наличии) или денежного обязательства; соответствие наименования плательщика (наименования клиента), указанного в Распоряжении, наименованию плательщика (наименованию клиента), указанному в документах, подтверждающих бюджетное и (или) денежное обязательство; </w:t>
      </w:r>
    </w:p>
    <w:p w14:paraId="6FDBEDCC" w14:textId="2A5B9653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10) номера учтенного в Управлении бюджетного обязательства и номера денежного обязательства получателя средств местного бюджета (при наличии);</w:t>
      </w:r>
    </w:p>
    <w:p w14:paraId="633EA790" w14:textId="47C9C608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11) не превышение суммы Распоряжения сумме обязательства, в соответствии с документом, подтверждающем возникновение бюджетного и (или) денежного обязательства;</w:t>
      </w:r>
    </w:p>
    <w:p w14:paraId="75AF3446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12) номера и серии чека;</w:t>
      </w:r>
    </w:p>
    <w:p w14:paraId="5D755006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13) срока действия чека;</w:t>
      </w:r>
    </w:p>
    <w:p w14:paraId="788BD3E9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14) фамилии, имени и отчества получателя средств по чеку;</w:t>
      </w:r>
    </w:p>
    <w:p w14:paraId="274D9AC4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15) данных документов, удостоверяющих личность получателя средств по чеку;</w:t>
      </w:r>
    </w:p>
    <w:p w14:paraId="67371443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16) данных для осуществления налоговых и иных обязательных платежей в бюджеты бюджетной системы Российской Федерации,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Федерации;</w:t>
      </w:r>
    </w:p>
    <w:p w14:paraId="47113DFC" w14:textId="4A572AA8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17) в случае, если сумма денежного обязательства по документу равна или превышает 600,0 </w:t>
      </w:r>
      <w:proofErr w:type="spellStart"/>
      <w:r w:rsidRPr="006B3982">
        <w:rPr>
          <w:sz w:val="28"/>
          <w:szCs w:val="28"/>
        </w:rPr>
        <w:t>тыс.руб</w:t>
      </w:r>
      <w:proofErr w:type="spellEnd"/>
      <w:r w:rsidRPr="006B3982">
        <w:rPr>
          <w:sz w:val="28"/>
          <w:szCs w:val="28"/>
        </w:rPr>
        <w:t>., а также если в документе, подтверждающем возникновение денежного обязательства имеется ссылка на Контракт, в Распоряжении указываются реквизиты Контракта.</w:t>
      </w:r>
    </w:p>
    <w:p w14:paraId="7B83B8BF" w14:textId="75D9FABF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При указании в Распоряжении и предоставлении Контракта, в том числе по МБТ, его положения о документах для оплаты при санкционировании расходов не учитываются. Документы, подтверждающие возникновение </w:t>
      </w:r>
      <w:r w:rsidRPr="006B3982">
        <w:rPr>
          <w:sz w:val="28"/>
          <w:szCs w:val="28"/>
        </w:rPr>
        <w:lastRenderedPageBreak/>
        <w:t>денежного обязательства, предоставляются в соответствии графой 3 Перечня документов;».</w:t>
      </w:r>
    </w:p>
    <w:p w14:paraId="07536D2E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18) наличие документов, подтверждающих возникновение бюджетного обязательства, заключенных до 01.01.2022 года, указанных в Распоряжении.</w:t>
      </w:r>
    </w:p>
    <w:p w14:paraId="26901F81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19) соответствие идентификатора договора (государственного контракта), соглашения, договора о предоставлении инвестиций, указанного в Распоряжении, идентификатору, указанному в Контракте, соглашении, договоре о предоставлении инвестиций (при наличии);</w:t>
      </w:r>
    </w:p>
    <w:p w14:paraId="02156EA2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20) соответствие уникального номера реестровой записи, идентификатора документа о приемке (идентификатора этапа в случае выплаты авансового платежа), указанных в Распоряжении, уникальному номеру реестровой записи, идентификатору документа о приемке (идентификатору этапа в случае выплаты авансового платежа), указанных в реестре контрактов;</w:t>
      </w:r>
    </w:p>
    <w:p w14:paraId="0B41FD5E" w14:textId="303F993C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21) </w:t>
      </w:r>
      <w:proofErr w:type="spellStart"/>
      <w:r w:rsidR="001E1470">
        <w:rPr>
          <w:sz w:val="28"/>
          <w:szCs w:val="28"/>
        </w:rPr>
        <w:t>не</w:t>
      </w:r>
      <w:r w:rsidR="001E1470" w:rsidRPr="006B3982">
        <w:rPr>
          <w:sz w:val="28"/>
          <w:szCs w:val="28"/>
        </w:rPr>
        <w:t>превышение</w:t>
      </w:r>
      <w:proofErr w:type="spellEnd"/>
      <w:r w:rsidRPr="006B3982">
        <w:rPr>
          <w:sz w:val="28"/>
          <w:szCs w:val="28"/>
        </w:rPr>
        <w:t xml:space="preserve"> суммы Распоряжения над суммой, указанной в документе, подтверждающем возникновение денежного обязательства.</w:t>
      </w:r>
    </w:p>
    <w:p w14:paraId="7DA1C1AF" w14:textId="204DCEFD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22) </w:t>
      </w:r>
      <w:proofErr w:type="spellStart"/>
      <w:r w:rsidR="001E1470">
        <w:rPr>
          <w:sz w:val="28"/>
          <w:szCs w:val="28"/>
        </w:rPr>
        <w:t>не</w:t>
      </w:r>
      <w:r w:rsidR="001E1470" w:rsidRPr="006B3982">
        <w:rPr>
          <w:sz w:val="28"/>
          <w:szCs w:val="28"/>
        </w:rPr>
        <w:t>превышение</w:t>
      </w:r>
      <w:proofErr w:type="spellEnd"/>
      <w:r w:rsidRPr="006B3982">
        <w:rPr>
          <w:sz w:val="28"/>
          <w:szCs w:val="28"/>
        </w:rPr>
        <w:t xml:space="preserve"> указанной в Распоряжении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платежа, установленным федеральным законом (постановлением Правительства Российской Федерации).</w:t>
      </w:r>
    </w:p>
    <w:p w14:paraId="58C52CF5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5.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направлениям:</w:t>
      </w:r>
    </w:p>
    <w:p w14:paraId="1F5A8C78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1) соответствие указанных в Распоряжении кодов классификации расходов бюджета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14:paraId="6FCBACC9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2) соответствие указанных в Распоряжении кодов видов расходов классификации расходов бюджета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14:paraId="73B08903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3) не превышение сумм, указанных в Распоряжении, над остатками соответствующих бюджетных ассигнований, предельных объемов финансирования, учтенных на лицевом счете получателя бюджетных средств.</w:t>
      </w:r>
    </w:p>
    <w:p w14:paraId="56852ACE" w14:textId="60EE1A16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4) подписей, соответствующих имеющимся образцам, представленным получателем средств местного бюджета (администратором источников финансирования дефицита местного бюджета) для открытия соответствующего лицевого счета в порядке, установленным Федеральным казначейством (за исключением Распоряжения, сформированного и подписанного в единой </w:t>
      </w:r>
      <w:r w:rsidRPr="006B3982">
        <w:rPr>
          <w:sz w:val="28"/>
          <w:szCs w:val="28"/>
        </w:rPr>
        <w:lastRenderedPageBreak/>
        <w:t xml:space="preserve">информационной системе в сфере закупок руководителем или уполномоченным им на то лицом с правом первой подписи и главным бухгалтером или уполномоченным им на то лицом (руководителем организации, осуществляющей полномочие по ведению бюджетного учета) </w:t>
      </w:r>
      <w:r w:rsidRPr="001E1470">
        <w:rPr>
          <w:sz w:val="22"/>
          <w:szCs w:val="22"/>
        </w:rPr>
        <w:t>&lt;1&gt;</w:t>
      </w:r>
      <w:r w:rsidRPr="006B3982">
        <w:rPr>
          <w:sz w:val="28"/>
          <w:szCs w:val="28"/>
        </w:rPr>
        <w:t xml:space="preserve">  </w:t>
      </w:r>
    </w:p>
    <w:p w14:paraId="4DC7FE45" w14:textId="036FA4DB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bookmarkStart w:id="1" w:name="P76"/>
      <w:bookmarkEnd w:id="1"/>
      <w:r w:rsidRPr="006B3982">
        <w:rPr>
          <w:sz w:val="28"/>
          <w:szCs w:val="28"/>
        </w:rPr>
        <w:t xml:space="preserve"> 6. Требования абзаца а), подпункта 7, </w:t>
      </w:r>
      <w:hyperlink w:anchor="P76" w:history="1">
        <w:r w:rsidRPr="001E1470">
          <w:rPr>
            <w:sz w:val="28"/>
            <w:szCs w:val="28"/>
          </w:rPr>
          <w:t>пункта 4</w:t>
        </w:r>
      </w:hyperlink>
      <w:r w:rsidRPr="006B3982">
        <w:rPr>
          <w:sz w:val="28"/>
          <w:szCs w:val="28"/>
        </w:rPr>
        <w:t xml:space="preserve"> настоящего Порядка не применяются в отношении Распоряжения при оплате товаров, выполнении работ, оказании услуг в случаях, когда заключение Контракта на поставку товаров, выполнение работ, оказание услуг для государственных нужд законодательством Российской Федерации не предусмотрено.</w:t>
      </w:r>
    </w:p>
    <w:p w14:paraId="2130F276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В одном Распоряжении может содержаться несколько сумм перечислений по разным кодам классификации расходов бюджета (классификации источников финансирования дефицитов бюджета) в рамках одного денежного обязательства получателя средств местного бюджета (администратора источников финансирования дефицита местного бюджета).</w:t>
      </w:r>
    </w:p>
    <w:p w14:paraId="6DD252B6" w14:textId="34B78E7B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bookmarkStart w:id="2" w:name="P87"/>
      <w:bookmarkEnd w:id="2"/>
      <w:r w:rsidRPr="006B3982">
        <w:rPr>
          <w:sz w:val="28"/>
          <w:szCs w:val="28"/>
        </w:rPr>
        <w:t xml:space="preserve">7. Исключением представления в Управление подтверждающих документов для оплаты денежных обязательств, являются обязательства, возникшие на основании: </w:t>
      </w:r>
    </w:p>
    <w:p w14:paraId="38BBF2A6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 1)  нормативных правовых актов;</w:t>
      </w:r>
    </w:p>
    <w:p w14:paraId="1D589EC0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 2) по оплате труда и других компенсационных выплат;</w:t>
      </w:r>
    </w:p>
    <w:p w14:paraId="6BCEFA6C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 3) содержащих сведения, составляющие государственную и иную охраняемую законом тайну;</w:t>
      </w:r>
    </w:p>
    <w:p w14:paraId="7E69F6CB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4) по договору на оказание услуг, выполнение работ, закупку товаров, заключенному получателем средств местного бюджета с физическим лицом, не являющимся индивидуальным предпринимателем;</w:t>
      </w:r>
    </w:p>
    <w:p w14:paraId="422DC9CC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5) на получение наличных денег (на получение денежных средств, перечисляемых на карту;</w:t>
      </w:r>
    </w:p>
    <w:p w14:paraId="71A38148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6) по оплате пособий, компенсаций, мер социальной поддержки граждан по публичным нормативным обязательствам;</w:t>
      </w:r>
    </w:p>
    <w:p w14:paraId="28A38FC2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7) по оплате пособий, компенсаций, мер социальной поддержки граждан кроме публичных нормативных обязательств;</w:t>
      </w:r>
    </w:p>
    <w:p w14:paraId="25CECED5" w14:textId="29E022CD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8) на перечисление в доход местного бюджета денежных средств, поступивших на лицевые счета получателей средств местного бюджета на приобретение товаров, выполнение работ, оказание услуг (дебиторская задолженность прошлых лет);</w:t>
      </w:r>
    </w:p>
    <w:p w14:paraId="09E1948E" w14:textId="4EB0BF60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 9) на перечисление в доход бюджетов денежных средств по актам проверки, предписаниям, претензиям и иным документам соответствующих контролирующих органов; </w:t>
      </w:r>
    </w:p>
    <w:p w14:paraId="2E0CB087" w14:textId="62B1A36C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10) по обслуживанию государственного (муниципального) долга;</w:t>
      </w:r>
    </w:p>
    <w:p w14:paraId="37DCF393" w14:textId="1BB5E6FF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lastRenderedPageBreak/>
        <w:t xml:space="preserve">11) на перечисление по авансовым отчетам или в подотчет сотрудникам получателей средств местного бюджета; </w:t>
      </w:r>
    </w:p>
    <w:p w14:paraId="327921A6" w14:textId="105DB26B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12) по исполнению судебных актов по искам о возмещении вреда, причиненного гражданину или юридическому лицу в результате незаконных действий (бездействия) органов государственной власти, либо иных должностных лиц этих органов;</w:t>
      </w:r>
    </w:p>
    <w:p w14:paraId="6C0CAF93" w14:textId="7ED17C75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13) исполнительные документы, решения налогового органа, в том числе находящиеся на исполнении в органе Федерального казначейства;</w:t>
      </w:r>
    </w:p>
    <w:p w14:paraId="3DB8852D" w14:textId="4E5B8832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14) документы органов исполнительной власти по оплате недоимки, штрафов, пеней по постановлениям, требованиям, представлениям;</w:t>
      </w:r>
    </w:p>
    <w:p w14:paraId="6AD9E30A" w14:textId="5C6E2FE1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15) по предоставлению Субсидий юридическим лицам ((кроме) некоммерческих организаций), индивидуальным предпринимателям, физическим лицам производителям товаров, выполнению работ, оказанию услуг;</w:t>
      </w:r>
    </w:p>
    <w:p w14:paraId="43E7F2B7" w14:textId="05FEE8E8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16) по предоставлению Субсидий бюджетным, автономным учреждениям и иным некоммерческим организациям в целях оказания государственных (муниципальных) услуг (выполнения работ) и на иные цели.</w:t>
      </w:r>
    </w:p>
    <w:p w14:paraId="0EBA98EA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8. При санкционировании оплаты денежных обязательств по перечислениям по источникам финансирования дефицита местного бюджета осуществляется проверка Распоряжения по следующим направлениям:</w:t>
      </w:r>
    </w:p>
    <w:p w14:paraId="278902A1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1) соответствие указанных в Распоряжении кодов классификации источников финансирования дефицита бюджета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14:paraId="4E36A81D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2) соответствие указанных в Распоряжении кодов аналитической группы вида источника финансирования дефицита бюджета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14:paraId="21DC4145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3) не превышение сумм, указанных в Распоряжении, остаткам соответствующих бюджетных ассигнований, учтенных на лицевом счете администратора источников внутреннего (внешнего) финансирования дефицита бюджета.</w:t>
      </w:r>
    </w:p>
    <w:p w14:paraId="11C55031" w14:textId="15F50675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9. При санкционировании оплаты денежных обязательств по Контрактам, подлежащим включению в реестр контрактов, на основании Распоряжений, сформированных в ЕИС в сфере закупок, осуществляется проверка по направлениям в соответствии с настоящим Порядком. </w:t>
      </w:r>
    </w:p>
    <w:p w14:paraId="3E69FD05" w14:textId="75CE92F2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В случае если информация, указанная в Распоряжении, или его форма не соответствуют требованиям, установленных  настоящим пунктом 4,5 настоящего Порядком,  орган Федерального казначейства не позднее сроков, </w:t>
      </w:r>
      <w:r w:rsidRPr="006B3982">
        <w:rPr>
          <w:sz w:val="28"/>
          <w:szCs w:val="28"/>
        </w:rPr>
        <w:lastRenderedPageBreak/>
        <w:t>установленных пунктом 2.1 настоящего Порядка, направляет получателю средств местного  бюджета уведомление (протокол) в электронной форме, содержащее информацию, позволяющую идентифицировать Распоряжение, не принятое к исполнению, а также содержащее дату и причину отказа, согласно правилам организации и функционирования системы казначейских платежей.</w:t>
      </w:r>
    </w:p>
    <w:p w14:paraId="031C8B47" w14:textId="6AD13CEC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При санкционировании оплаты денежных обязательств в соответствии с пунктом 9 настоящего Порядка, уведомления, направляются получателю средств местного бюджета с использованием ЕИС.</w:t>
      </w:r>
    </w:p>
    <w:p w14:paraId="7917C9D4" w14:textId="0F33A72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10. При отсутствии технической возможности направления Распоряжения посредствам СУФД, либо в связи с неработоспособностью электронной подписи клиента, получатель бюджетных средств местного бюджета предоставляет в Управление:</w:t>
      </w:r>
    </w:p>
    <w:p w14:paraId="20A6BC36" w14:textId="28C9E5DD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1) письмо с указанием причины предоставления Распоряжения,</w:t>
      </w:r>
    </w:p>
    <w:p w14:paraId="378F2747" w14:textId="42866125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2) подтверждающие документы (при наличии) в сканированном виде, </w:t>
      </w:r>
    </w:p>
    <w:p w14:paraId="09E2A976" w14:textId="3AD78EA8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3) Распоряжения, подписанные в соответствии с действующей карточкой образцов подписей;</w:t>
      </w:r>
    </w:p>
    <w:p w14:paraId="578BBF1A" w14:textId="0C775218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4) структурированный файл, соответствующий требованиям форматов файлов (далее-ТФФ).</w:t>
      </w:r>
    </w:p>
    <w:p w14:paraId="272F1ADE" w14:textId="2936AA1C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11. Ответственность за достоверность предоставленных в Управление документов, подтверждающих возникновение денежного обязательства, бюджетного обязательства, несет руководитель (уполномоченное лицо) и (или) главный бухгалтер (бухгалтер) </w:t>
      </w:r>
      <w:r w:rsidR="001E1470">
        <w:rPr>
          <w:sz w:val="28"/>
          <w:szCs w:val="28"/>
        </w:rPr>
        <w:t>организации.</w:t>
      </w:r>
    </w:p>
    <w:p w14:paraId="552688FE" w14:textId="0C3413BC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 xml:space="preserve">12. В случае если информация, указанная в Распоряжении, или его форма не соответствуют требованиям, установленным настоящим Порядком, Управление не позднее сроков, установленных </w:t>
      </w:r>
      <w:hyperlink w:anchor="P47" w:history="1">
        <w:r w:rsidRPr="001E1470">
          <w:rPr>
            <w:sz w:val="28"/>
            <w:szCs w:val="28"/>
          </w:rPr>
          <w:t>пунктом 2</w:t>
        </w:r>
      </w:hyperlink>
      <w:r w:rsidRPr="006B3982">
        <w:rPr>
          <w:sz w:val="28"/>
          <w:szCs w:val="28"/>
        </w:rPr>
        <w:t xml:space="preserve">.1 настоящего Порядка, направляет получателю средств местного бюджета Уведомление, содержащее информацию, позволяющую идентифицировать документ, не принятый к исполнению, а также содержащее дату и причину отказа, в соответствии с правилами организации и функционирования системы казначейских платежей, установленными Федеральным казначейством (далее – Уведомление (протокол)). </w:t>
      </w:r>
    </w:p>
    <w:p w14:paraId="42626A04" w14:textId="77777777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t>13. При положительном результате проверки в соответствии с требованиями, установленными настоящим Порядком, в Распоряжении, предоставленном на бумажном носителе, Управлением проставляется отметка, подтверждающая санкционирование оплаты денежных обязательств получателя средств местного бюджета (администратора источников финансирования дефицита областного бюджета) с указанием даты, подписи, расшифровки подписи, содержащей фамилию, инициалы ответственного исполнителя Управления, и Распоряжение принимается к исполнению.</w:t>
      </w:r>
    </w:p>
    <w:p w14:paraId="5489EAF3" w14:textId="588065F4" w:rsidR="006B3982" w:rsidRPr="006B3982" w:rsidRDefault="006B3982" w:rsidP="006B3982">
      <w:pPr>
        <w:spacing w:line="276" w:lineRule="auto"/>
        <w:ind w:firstLine="709"/>
        <w:jc w:val="both"/>
        <w:rPr>
          <w:sz w:val="28"/>
          <w:szCs w:val="28"/>
        </w:rPr>
      </w:pPr>
      <w:r w:rsidRPr="006B3982">
        <w:rPr>
          <w:sz w:val="28"/>
          <w:szCs w:val="28"/>
        </w:rPr>
        <w:lastRenderedPageBreak/>
        <w:t>14. Представление и хранение Распоряжения для санкционирования оплаты денежных обязательств получателей местного бюджета (администраторов источников финансирования дефицита местного бюджета), содержащего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14:paraId="4A0761C4" w14:textId="57ED0D14" w:rsidR="006B3982" w:rsidRPr="006B3982" w:rsidRDefault="001E1470" w:rsidP="001E1470">
      <w:pPr>
        <w:spacing w:line="276" w:lineRule="auto"/>
        <w:jc w:val="center"/>
        <w:rPr>
          <w:sz w:val="28"/>
          <w:szCs w:val="28"/>
        </w:rPr>
      </w:pPr>
      <w:r w:rsidRPr="006B3982">
        <w:rPr>
          <w:sz w:val="28"/>
          <w:szCs w:val="28"/>
        </w:rPr>
        <w:t>___</w:t>
      </w:r>
      <w:r w:rsidR="006B3982" w:rsidRPr="006B3982">
        <w:rPr>
          <w:sz w:val="28"/>
          <w:szCs w:val="28"/>
        </w:rPr>
        <w:t>__________</w:t>
      </w:r>
    </w:p>
    <w:p w14:paraId="2A2A0779" w14:textId="1077B853" w:rsidR="00A92484" w:rsidRPr="006B3982" w:rsidRDefault="00A92484" w:rsidP="006B3982">
      <w:pPr>
        <w:spacing w:line="276" w:lineRule="auto"/>
        <w:ind w:firstLine="709"/>
        <w:jc w:val="both"/>
        <w:rPr>
          <w:sz w:val="28"/>
          <w:szCs w:val="28"/>
        </w:rPr>
      </w:pPr>
    </w:p>
    <w:sectPr w:rsidR="00A92484" w:rsidRPr="006B3982" w:rsidSect="00E22DBB">
      <w:footerReference w:type="default" r:id="rId12"/>
      <w:pgSz w:w="11906" w:h="16838"/>
      <w:pgMar w:top="1134" w:right="850" w:bottom="1134" w:left="1559" w:header="0" w:footer="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F97EB2" w14:textId="77777777" w:rsidR="00AE4926" w:rsidRDefault="00AE4926" w:rsidP="0039196F">
      <w:r>
        <w:separator/>
      </w:r>
    </w:p>
  </w:endnote>
  <w:endnote w:type="continuationSeparator" w:id="0">
    <w:p w14:paraId="30D1B602" w14:textId="77777777" w:rsidR="00AE4926" w:rsidRDefault="00AE4926" w:rsidP="00391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8335285"/>
      <w:docPartObj>
        <w:docPartGallery w:val="Page Numbers (Bottom of Page)"/>
        <w:docPartUnique/>
      </w:docPartObj>
    </w:sdtPr>
    <w:sdtEndPr/>
    <w:sdtContent>
      <w:p w14:paraId="388914F1" w14:textId="43EB6A1E" w:rsidR="00437714" w:rsidRDefault="00437714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470">
          <w:rPr>
            <w:noProof/>
          </w:rPr>
          <w:t>4</w:t>
        </w:r>
        <w:r>
          <w:fldChar w:fldCharType="end"/>
        </w:r>
      </w:p>
    </w:sdtContent>
  </w:sdt>
  <w:p w14:paraId="3AC6E0CD" w14:textId="77777777" w:rsidR="00437714" w:rsidRDefault="00437714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EFD89" w14:textId="77777777" w:rsidR="00AE4926" w:rsidRDefault="00AE4926" w:rsidP="0039196F">
      <w:r>
        <w:separator/>
      </w:r>
    </w:p>
  </w:footnote>
  <w:footnote w:type="continuationSeparator" w:id="0">
    <w:p w14:paraId="51389D06" w14:textId="77777777" w:rsidR="00AE4926" w:rsidRDefault="00AE4926" w:rsidP="003919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3EF8"/>
    <w:multiLevelType w:val="multilevel"/>
    <w:tmpl w:val="E53025AC"/>
    <w:lvl w:ilvl="0">
      <w:start w:val="1"/>
      <w:numFmt w:val="decimal"/>
      <w:suff w:val="space"/>
      <w:lvlText w:val="%1."/>
      <w:lvlJc w:val="left"/>
      <w:pPr>
        <w:ind w:left="775" w:hanging="349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DD67479"/>
    <w:multiLevelType w:val="multilevel"/>
    <w:tmpl w:val="1D7EBA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9724F1B"/>
    <w:multiLevelType w:val="multilevel"/>
    <w:tmpl w:val="19DEDCF8"/>
    <w:lvl w:ilvl="0">
      <w:start w:val="1"/>
      <w:numFmt w:val="decimal"/>
      <w:suff w:val="space"/>
      <w:lvlText w:val="%1)"/>
      <w:lvlJc w:val="left"/>
      <w:pPr>
        <w:ind w:left="709" w:hanging="349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D8C1DCE"/>
    <w:multiLevelType w:val="multilevel"/>
    <w:tmpl w:val="B0DA36C6"/>
    <w:lvl w:ilvl="0">
      <w:start w:val="1"/>
      <w:numFmt w:val="decimal"/>
      <w:lvlText w:val="%1."/>
      <w:lvlJc w:val="left"/>
      <w:pPr>
        <w:ind w:left="1129" w:hanging="42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5EEB3131"/>
    <w:multiLevelType w:val="hybridMultilevel"/>
    <w:tmpl w:val="A13A9BD6"/>
    <w:lvl w:ilvl="0" w:tplc="75AEF0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DA874EA"/>
    <w:multiLevelType w:val="hybridMultilevel"/>
    <w:tmpl w:val="F2AE9668"/>
    <w:lvl w:ilvl="0" w:tplc="3CAE55F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920"/>
    <w:rsid w:val="00011A26"/>
    <w:rsid w:val="00013F4E"/>
    <w:rsid w:val="0001407D"/>
    <w:rsid w:val="00020A65"/>
    <w:rsid w:val="00025A19"/>
    <w:rsid w:val="0004042F"/>
    <w:rsid w:val="00041EAD"/>
    <w:rsid w:val="00042D0D"/>
    <w:rsid w:val="000577E8"/>
    <w:rsid w:val="00063F96"/>
    <w:rsid w:val="00074C1D"/>
    <w:rsid w:val="00081828"/>
    <w:rsid w:val="00085775"/>
    <w:rsid w:val="00091D69"/>
    <w:rsid w:val="000938B4"/>
    <w:rsid w:val="0009484C"/>
    <w:rsid w:val="000A045F"/>
    <w:rsid w:val="000A1914"/>
    <w:rsid w:val="000A24A6"/>
    <w:rsid w:val="000B3DBB"/>
    <w:rsid w:val="000B5066"/>
    <w:rsid w:val="000D2DAC"/>
    <w:rsid w:val="000D32BF"/>
    <w:rsid w:val="000E40C2"/>
    <w:rsid w:val="000F0671"/>
    <w:rsid w:val="000F15D9"/>
    <w:rsid w:val="000F2188"/>
    <w:rsid w:val="0010562C"/>
    <w:rsid w:val="001109F5"/>
    <w:rsid w:val="0011568D"/>
    <w:rsid w:val="001212B1"/>
    <w:rsid w:val="001216EC"/>
    <w:rsid w:val="00146CED"/>
    <w:rsid w:val="00157199"/>
    <w:rsid w:val="00165E23"/>
    <w:rsid w:val="0017219F"/>
    <w:rsid w:val="0017733F"/>
    <w:rsid w:val="001930B1"/>
    <w:rsid w:val="0019398F"/>
    <w:rsid w:val="001A028A"/>
    <w:rsid w:val="001A077B"/>
    <w:rsid w:val="001A26CA"/>
    <w:rsid w:val="001B2A58"/>
    <w:rsid w:val="001B6BB4"/>
    <w:rsid w:val="001C49C3"/>
    <w:rsid w:val="001C74CD"/>
    <w:rsid w:val="001D0AC0"/>
    <w:rsid w:val="001D1DF5"/>
    <w:rsid w:val="001D27F5"/>
    <w:rsid w:val="001D6BA1"/>
    <w:rsid w:val="001E0340"/>
    <w:rsid w:val="001E1470"/>
    <w:rsid w:val="001E27DD"/>
    <w:rsid w:val="001E29F0"/>
    <w:rsid w:val="001E2FF2"/>
    <w:rsid w:val="001F025D"/>
    <w:rsid w:val="001F1F6A"/>
    <w:rsid w:val="001F2E36"/>
    <w:rsid w:val="001F32F9"/>
    <w:rsid w:val="001F570F"/>
    <w:rsid w:val="001F7FEC"/>
    <w:rsid w:val="00200E0D"/>
    <w:rsid w:val="00207654"/>
    <w:rsid w:val="00211AC8"/>
    <w:rsid w:val="00224423"/>
    <w:rsid w:val="00224A85"/>
    <w:rsid w:val="00232B58"/>
    <w:rsid w:val="002330E4"/>
    <w:rsid w:val="002443BA"/>
    <w:rsid w:val="00244789"/>
    <w:rsid w:val="00265AA0"/>
    <w:rsid w:val="002719E1"/>
    <w:rsid w:val="00277FD0"/>
    <w:rsid w:val="00284BA4"/>
    <w:rsid w:val="00286C0C"/>
    <w:rsid w:val="002A6D12"/>
    <w:rsid w:val="002D46A1"/>
    <w:rsid w:val="002F09F6"/>
    <w:rsid w:val="002F71A2"/>
    <w:rsid w:val="003056F3"/>
    <w:rsid w:val="0035474E"/>
    <w:rsid w:val="003623BA"/>
    <w:rsid w:val="0037729F"/>
    <w:rsid w:val="00380273"/>
    <w:rsid w:val="00390DA0"/>
    <w:rsid w:val="0039196F"/>
    <w:rsid w:val="00392CB3"/>
    <w:rsid w:val="003A019E"/>
    <w:rsid w:val="003A087E"/>
    <w:rsid w:val="003A78B2"/>
    <w:rsid w:val="003B02B3"/>
    <w:rsid w:val="003B3A49"/>
    <w:rsid w:val="003B4EDC"/>
    <w:rsid w:val="003C5669"/>
    <w:rsid w:val="003D1695"/>
    <w:rsid w:val="003D3E22"/>
    <w:rsid w:val="003D427D"/>
    <w:rsid w:val="003E02A0"/>
    <w:rsid w:val="004043CA"/>
    <w:rsid w:val="004048B6"/>
    <w:rsid w:val="00405C31"/>
    <w:rsid w:val="00410F7C"/>
    <w:rsid w:val="00420410"/>
    <w:rsid w:val="0042318D"/>
    <w:rsid w:val="00432EB8"/>
    <w:rsid w:val="00434A6C"/>
    <w:rsid w:val="00437714"/>
    <w:rsid w:val="00450610"/>
    <w:rsid w:val="00457F84"/>
    <w:rsid w:val="00476CB4"/>
    <w:rsid w:val="00486786"/>
    <w:rsid w:val="00487A06"/>
    <w:rsid w:val="0049658A"/>
    <w:rsid w:val="004A4E79"/>
    <w:rsid w:val="004B3F7F"/>
    <w:rsid w:val="004C4BFD"/>
    <w:rsid w:val="004C54B6"/>
    <w:rsid w:val="004E77F8"/>
    <w:rsid w:val="004F4D2E"/>
    <w:rsid w:val="00504802"/>
    <w:rsid w:val="00505032"/>
    <w:rsid w:val="0051200D"/>
    <w:rsid w:val="00512D60"/>
    <w:rsid w:val="00523595"/>
    <w:rsid w:val="0052528A"/>
    <w:rsid w:val="00526EF6"/>
    <w:rsid w:val="00530912"/>
    <w:rsid w:val="00531D16"/>
    <w:rsid w:val="005367B0"/>
    <w:rsid w:val="00553070"/>
    <w:rsid w:val="005547B9"/>
    <w:rsid w:val="0056025A"/>
    <w:rsid w:val="0056461B"/>
    <w:rsid w:val="0057037A"/>
    <w:rsid w:val="00573CA3"/>
    <w:rsid w:val="0057405A"/>
    <w:rsid w:val="005761FD"/>
    <w:rsid w:val="00584BE3"/>
    <w:rsid w:val="00585787"/>
    <w:rsid w:val="0059104D"/>
    <w:rsid w:val="005947E9"/>
    <w:rsid w:val="005A377E"/>
    <w:rsid w:val="005B1E9D"/>
    <w:rsid w:val="005B7827"/>
    <w:rsid w:val="005D3917"/>
    <w:rsid w:val="005E3FC4"/>
    <w:rsid w:val="005E5A4A"/>
    <w:rsid w:val="005F51E0"/>
    <w:rsid w:val="00600E23"/>
    <w:rsid w:val="00600F31"/>
    <w:rsid w:val="00616C78"/>
    <w:rsid w:val="00634456"/>
    <w:rsid w:val="00640346"/>
    <w:rsid w:val="00654E27"/>
    <w:rsid w:val="00655693"/>
    <w:rsid w:val="006631C1"/>
    <w:rsid w:val="0066366F"/>
    <w:rsid w:val="0067000A"/>
    <w:rsid w:val="00675F51"/>
    <w:rsid w:val="00686CD3"/>
    <w:rsid w:val="00696CD9"/>
    <w:rsid w:val="006A05A4"/>
    <w:rsid w:val="006A3C46"/>
    <w:rsid w:val="006A3F62"/>
    <w:rsid w:val="006A4103"/>
    <w:rsid w:val="006B3571"/>
    <w:rsid w:val="006B3982"/>
    <w:rsid w:val="006B4CBD"/>
    <w:rsid w:val="006C118F"/>
    <w:rsid w:val="006C4520"/>
    <w:rsid w:val="006D0D43"/>
    <w:rsid w:val="006E46B7"/>
    <w:rsid w:val="00702232"/>
    <w:rsid w:val="00712CF4"/>
    <w:rsid w:val="00721158"/>
    <w:rsid w:val="00724CBA"/>
    <w:rsid w:val="00726AE1"/>
    <w:rsid w:val="0073344E"/>
    <w:rsid w:val="00733798"/>
    <w:rsid w:val="00737421"/>
    <w:rsid w:val="00742945"/>
    <w:rsid w:val="00754740"/>
    <w:rsid w:val="007A67AE"/>
    <w:rsid w:val="007B0175"/>
    <w:rsid w:val="007E1DC7"/>
    <w:rsid w:val="007E4405"/>
    <w:rsid w:val="007E54E1"/>
    <w:rsid w:val="007E779E"/>
    <w:rsid w:val="007F01F3"/>
    <w:rsid w:val="007F05C9"/>
    <w:rsid w:val="007F218F"/>
    <w:rsid w:val="007F2694"/>
    <w:rsid w:val="007F36F0"/>
    <w:rsid w:val="00834D9A"/>
    <w:rsid w:val="00842A95"/>
    <w:rsid w:val="00842F69"/>
    <w:rsid w:val="00844F6C"/>
    <w:rsid w:val="00845660"/>
    <w:rsid w:val="00860A87"/>
    <w:rsid w:val="0086704D"/>
    <w:rsid w:val="0087504E"/>
    <w:rsid w:val="00876BAC"/>
    <w:rsid w:val="008828B2"/>
    <w:rsid w:val="00890DDD"/>
    <w:rsid w:val="00891015"/>
    <w:rsid w:val="008A1E9E"/>
    <w:rsid w:val="008B77D4"/>
    <w:rsid w:val="008D2DB3"/>
    <w:rsid w:val="008D7FF9"/>
    <w:rsid w:val="008E0746"/>
    <w:rsid w:val="008E1995"/>
    <w:rsid w:val="008E36D8"/>
    <w:rsid w:val="008E43D4"/>
    <w:rsid w:val="008E4841"/>
    <w:rsid w:val="008F1A0C"/>
    <w:rsid w:val="008F5A0F"/>
    <w:rsid w:val="00901D55"/>
    <w:rsid w:val="00904EFD"/>
    <w:rsid w:val="009054C9"/>
    <w:rsid w:val="00912CB2"/>
    <w:rsid w:val="00917A6F"/>
    <w:rsid w:val="009233DC"/>
    <w:rsid w:val="00937068"/>
    <w:rsid w:val="009436D0"/>
    <w:rsid w:val="00950BA7"/>
    <w:rsid w:val="0095259C"/>
    <w:rsid w:val="009533AB"/>
    <w:rsid w:val="009679B7"/>
    <w:rsid w:val="00967E13"/>
    <w:rsid w:val="00970EFA"/>
    <w:rsid w:val="00973AA1"/>
    <w:rsid w:val="0099193F"/>
    <w:rsid w:val="00993104"/>
    <w:rsid w:val="00993620"/>
    <w:rsid w:val="00997745"/>
    <w:rsid w:val="009A3ACC"/>
    <w:rsid w:val="009A6FE6"/>
    <w:rsid w:val="009B6687"/>
    <w:rsid w:val="009D20E7"/>
    <w:rsid w:val="009D3F55"/>
    <w:rsid w:val="009E2098"/>
    <w:rsid w:val="009E5E35"/>
    <w:rsid w:val="00A005FE"/>
    <w:rsid w:val="00A0202E"/>
    <w:rsid w:val="00A02E2C"/>
    <w:rsid w:val="00A06795"/>
    <w:rsid w:val="00A2067F"/>
    <w:rsid w:val="00A23C8A"/>
    <w:rsid w:val="00A25FA0"/>
    <w:rsid w:val="00A2603D"/>
    <w:rsid w:val="00A26645"/>
    <w:rsid w:val="00A40AA6"/>
    <w:rsid w:val="00A4755F"/>
    <w:rsid w:val="00A603FF"/>
    <w:rsid w:val="00A718F8"/>
    <w:rsid w:val="00A747D2"/>
    <w:rsid w:val="00A76ECC"/>
    <w:rsid w:val="00A85FB2"/>
    <w:rsid w:val="00A91E7A"/>
    <w:rsid w:val="00A92484"/>
    <w:rsid w:val="00A927D6"/>
    <w:rsid w:val="00AB215E"/>
    <w:rsid w:val="00AC08AA"/>
    <w:rsid w:val="00AC1768"/>
    <w:rsid w:val="00AE41C1"/>
    <w:rsid w:val="00AE4926"/>
    <w:rsid w:val="00AF00E7"/>
    <w:rsid w:val="00AF21E9"/>
    <w:rsid w:val="00AF448E"/>
    <w:rsid w:val="00AF6BE4"/>
    <w:rsid w:val="00B04070"/>
    <w:rsid w:val="00B040D3"/>
    <w:rsid w:val="00B134B3"/>
    <w:rsid w:val="00B20F89"/>
    <w:rsid w:val="00B3547F"/>
    <w:rsid w:val="00B55D38"/>
    <w:rsid w:val="00B56F8A"/>
    <w:rsid w:val="00B634A3"/>
    <w:rsid w:val="00B65B07"/>
    <w:rsid w:val="00B66354"/>
    <w:rsid w:val="00B700E0"/>
    <w:rsid w:val="00B7330D"/>
    <w:rsid w:val="00B83920"/>
    <w:rsid w:val="00B86E3D"/>
    <w:rsid w:val="00B90464"/>
    <w:rsid w:val="00BA0131"/>
    <w:rsid w:val="00BA3E75"/>
    <w:rsid w:val="00BA4C99"/>
    <w:rsid w:val="00BB34C7"/>
    <w:rsid w:val="00BB394B"/>
    <w:rsid w:val="00BB43F9"/>
    <w:rsid w:val="00BB6DC8"/>
    <w:rsid w:val="00BC0340"/>
    <w:rsid w:val="00BC6451"/>
    <w:rsid w:val="00BD1D54"/>
    <w:rsid w:val="00BD7675"/>
    <w:rsid w:val="00BD7DC7"/>
    <w:rsid w:val="00BE54F3"/>
    <w:rsid w:val="00BE7E09"/>
    <w:rsid w:val="00BF04AC"/>
    <w:rsid w:val="00BF0A67"/>
    <w:rsid w:val="00C02424"/>
    <w:rsid w:val="00C041E6"/>
    <w:rsid w:val="00C06189"/>
    <w:rsid w:val="00C13EB5"/>
    <w:rsid w:val="00C15BA2"/>
    <w:rsid w:val="00C20E15"/>
    <w:rsid w:val="00C243EE"/>
    <w:rsid w:val="00C32EFE"/>
    <w:rsid w:val="00C60E25"/>
    <w:rsid w:val="00C6158B"/>
    <w:rsid w:val="00C6320A"/>
    <w:rsid w:val="00C77113"/>
    <w:rsid w:val="00C85D7B"/>
    <w:rsid w:val="00C86DAE"/>
    <w:rsid w:val="00C976F3"/>
    <w:rsid w:val="00CA0ED1"/>
    <w:rsid w:val="00CA1CF7"/>
    <w:rsid w:val="00CA4ED4"/>
    <w:rsid w:val="00CB385E"/>
    <w:rsid w:val="00CB7EFE"/>
    <w:rsid w:val="00CC6422"/>
    <w:rsid w:val="00CD52F2"/>
    <w:rsid w:val="00CE111D"/>
    <w:rsid w:val="00CE4A1C"/>
    <w:rsid w:val="00CF19B9"/>
    <w:rsid w:val="00D00818"/>
    <w:rsid w:val="00D045AB"/>
    <w:rsid w:val="00D06D7C"/>
    <w:rsid w:val="00D0704C"/>
    <w:rsid w:val="00D12C20"/>
    <w:rsid w:val="00D15502"/>
    <w:rsid w:val="00D247A8"/>
    <w:rsid w:val="00D2612E"/>
    <w:rsid w:val="00D44CB5"/>
    <w:rsid w:val="00D47005"/>
    <w:rsid w:val="00D72FD5"/>
    <w:rsid w:val="00D82CC1"/>
    <w:rsid w:val="00DA2EFA"/>
    <w:rsid w:val="00DA4130"/>
    <w:rsid w:val="00DB1286"/>
    <w:rsid w:val="00DB431E"/>
    <w:rsid w:val="00DD2DD0"/>
    <w:rsid w:val="00DD5D50"/>
    <w:rsid w:val="00DD6190"/>
    <w:rsid w:val="00DE09FB"/>
    <w:rsid w:val="00DE603D"/>
    <w:rsid w:val="00DE7083"/>
    <w:rsid w:val="00DF4A13"/>
    <w:rsid w:val="00DF5D17"/>
    <w:rsid w:val="00E02E9A"/>
    <w:rsid w:val="00E033E3"/>
    <w:rsid w:val="00E06A15"/>
    <w:rsid w:val="00E20C0D"/>
    <w:rsid w:val="00E212AA"/>
    <w:rsid w:val="00E22DBB"/>
    <w:rsid w:val="00E26E81"/>
    <w:rsid w:val="00E32FDE"/>
    <w:rsid w:val="00E40F6E"/>
    <w:rsid w:val="00E437A4"/>
    <w:rsid w:val="00E43E25"/>
    <w:rsid w:val="00E4485F"/>
    <w:rsid w:val="00E573E7"/>
    <w:rsid w:val="00E657A1"/>
    <w:rsid w:val="00E7104E"/>
    <w:rsid w:val="00E8127A"/>
    <w:rsid w:val="00E925C3"/>
    <w:rsid w:val="00E94205"/>
    <w:rsid w:val="00E96B06"/>
    <w:rsid w:val="00EA0EF9"/>
    <w:rsid w:val="00EB04B9"/>
    <w:rsid w:val="00EB2D3A"/>
    <w:rsid w:val="00ED0729"/>
    <w:rsid w:val="00ED6191"/>
    <w:rsid w:val="00EE4AD7"/>
    <w:rsid w:val="00F0240A"/>
    <w:rsid w:val="00F02CC1"/>
    <w:rsid w:val="00F0510F"/>
    <w:rsid w:val="00F13E8C"/>
    <w:rsid w:val="00F20040"/>
    <w:rsid w:val="00F20B7D"/>
    <w:rsid w:val="00F227E1"/>
    <w:rsid w:val="00F26345"/>
    <w:rsid w:val="00F42300"/>
    <w:rsid w:val="00F42A88"/>
    <w:rsid w:val="00F4455E"/>
    <w:rsid w:val="00F574F2"/>
    <w:rsid w:val="00F61F34"/>
    <w:rsid w:val="00F65DD1"/>
    <w:rsid w:val="00F723E1"/>
    <w:rsid w:val="00F7553F"/>
    <w:rsid w:val="00F82E19"/>
    <w:rsid w:val="00F85F8F"/>
    <w:rsid w:val="00F86423"/>
    <w:rsid w:val="00F86834"/>
    <w:rsid w:val="00F948AB"/>
    <w:rsid w:val="00FB21DC"/>
    <w:rsid w:val="00FB3841"/>
    <w:rsid w:val="00FC1F28"/>
    <w:rsid w:val="00FD20D1"/>
    <w:rsid w:val="00FD6EC4"/>
    <w:rsid w:val="00FD7C09"/>
    <w:rsid w:val="00FE2C28"/>
    <w:rsid w:val="00FE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DD314"/>
  <w15:docId w15:val="{BCF70521-1F37-447C-B9C4-B6D4C4DE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DejaVu Sans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B86E3D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customStyle="1" w:styleId="Heading22">
    <w:name w:val="Heading #2 (2)_"/>
    <w:qFormat/>
    <w:rPr>
      <w:sz w:val="27"/>
      <w:szCs w:val="27"/>
      <w:highlight w:val="white"/>
    </w:rPr>
  </w:style>
  <w:style w:type="character" w:customStyle="1" w:styleId="a4">
    <w:name w:val="Текст выноски Знак"/>
    <w:basedOn w:val="a0"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5">
    <w:name w:val="Символ нумераци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FreeSans"/>
    </w:rPr>
  </w:style>
  <w:style w:type="paragraph" w:customStyle="1" w:styleId="Heading220">
    <w:name w:val="Heading #2 (2)"/>
    <w:basedOn w:val="a"/>
    <w:qFormat/>
    <w:pPr>
      <w:shd w:val="clear" w:color="auto" w:fill="FFFFFF"/>
      <w:spacing w:after="120" w:line="457" w:lineRule="exact"/>
      <w:jc w:val="center"/>
      <w:outlineLvl w:val="1"/>
    </w:pPr>
    <w:rPr>
      <w:rFonts w:ascii="Calibri" w:eastAsia="Calibri" w:hAnsi="Calibri" w:cs="DejaVu Sans"/>
      <w:sz w:val="27"/>
      <w:szCs w:val="27"/>
      <w:lang w:eastAsia="en-US"/>
    </w:rPr>
  </w:style>
  <w:style w:type="paragraph" w:customStyle="1" w:styleId="ConsPlusNormal">
    <w:name w:val="ConsPlusNormal"/>
    <w:qFormat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  <w:lang w:eastAsia="ru-RU"/>
    </w:rPr>
  </w:style>
  <w:style w:type="paragraph" w:styleId="aa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ab">
    <w:name w:val="Содержимое врезки"/>
    <w:basedOn w:val="a"/>
    <w:qFormat/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character" w:styleId="ae">
    <w:name w:val="Hyperlink"/>
    <w:basedOn w:val="a0"/>
    <w:uiPriority w:val="99"/>
    <w:unhideWhenUsed/>
    <w:rsid w:val="00BE54F3"/>
    <w:rPr>
      <w:color w:val="0563C1"/>
      <w:u w:val="single"/>
    </w:rPr>
  </w:style>
  <w:style w:type="character" w:styleId="af">
    <w:name w:val="FollowedHyperlink"/>
    <w:basedOn w:val="a0"/>
    <w:uiPriority w:val="99"/>
    <w:semiHidden/>
    <w:unhideWhenUsed/>
    <w:rsid w:val="00BE54F3"/>
    <w:rPr>
      <w:color w:val="954F72"/>
      <w:u w:val="single"/>
    </w:rPr>
  </w:style>
  <w:style w:type="paragraph" w:customStyle="1" w:styleId="xl63">
    <w:name w:val="xl63"/>
    <w:basedOn w:val="a"/>
    <w:rsid w:val="00BE54F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4">
    <w:name w:val="xl64"/>
    <w:basedOn w:val="a"/>
    <w:rsid w:val="00BE54F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65">
    <w:name w:val="xl65"/>
    <w:basedOn w:val="a"/>
    <w:rsid w:val="00BE54F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BE54F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B86E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0">
    <w:name w:val="List Paragraph"/>
    <w:basedOn w:val="a"/>
    <w:uiPriority w:val="34"/>
    <w:qFormat/>
    <w:rsid w:val="003A087E"/>
    <w:pPr>
      <w:ind w:left="720"/>
      <w:contextualSpacing/>
    </w:pPr>
  </w:style>
  <w:style w:type="paragraph" w:styleId="af1">
    <w:name w:val="header"/>
    <w:basedOn w:val="a"/>
    <w:link w:val="af2"/>
    <w:uiPriority w:val="99"/>
    <w:unhideWhenUsed/>
    <w:rsid w:val="0039196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39196F"/>
    <w:rPr>
      <w:rFonts w:ascii="Times New Roman" w:eastAsia="Times New Roman" w:hAnsi="Times New Roman" w:cs="Times New Roman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39196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39196F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F91A4C3D286B1B52DCAD82D8F56ACFB840F3A77C96C0371936DEF02B3DAC03D8BE7FF9F6CD745A051B82CA4297BB2654F30E3AD1DDMFIE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4F91A4C3D286B1B52DCAD82D8F56ACFB840F3A77C96C0371936DEF02B3DAC03D8BE7FFCFFCF7457524192CE0BC0B73A55EB103ECFDDFFB4MDIB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4F91A4C3D286B1B52DCAD82D8F56ACFB840F3A77C96C0371936DEF02B3DAC03D8BE7FF9F6CD745A051B82CA4297BB2654F30E3AD1DDMFIE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4F91A4C3D286B1B52DCAD82D8F56ACFB840F3A77C96C0371936DEF02B3DAC03D8BE7FFCFFCF7457524192CE0BC0B73A55EB103ECFDDFFB4MDIB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6A549-B253-4521-BE5E-AA336725F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3864</Words>
  <Characters>22031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Магаданской области</Company>
  <LinksUpToDate>false</LinksUpToDate>
  <CharactersWithSpaces>25844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Голомага Анастасия Олеговна</dc:creator>
  <cp:lastModifiedBy>-</cp:lastModifiedBy>
  <cp:revision>3</cp:revision>
  <cp:lastPrinted>2024-03-25T06:16:00Z</cp:lastPrinted>
  <dcterms:created xsi:type="dcterms:W3CDTF">2024-03-25T06:21:00Z</dcterms:created>
  <dcterms:modified xsi:type="dcterms:W3CDTF">2024-04-09T00:01:00Z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Министерство финансов Магаданской области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