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84BE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№7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Среднеканского муниципального округа Магаданской области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 внесении изменений в решение Собрания представителей Среднеканского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 "О бюджете муниципального образования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"Среднеканский муниципальный округ Магаданской области"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на 2024 год и плановый период 2025 и 2026 годов</w:t>
            </w:r>
          </w:p>
          <w:p w:rsidR="00725FFD" w:rsidRPr="00725FFD" w:rsidRDefault="00725FFD" w:rsidP="00725FFD">
            <w:pPr>
              <w:ind w:firstLine="420"/>
              <w:jc w:val="right"/>
              <w:rPr>
                <w:b/>
                <w:bCs/>
                <w:color w:val="000000"/>
                <w:sz w:val="28"/>
                <w:szCs w:val="28"/>
              </w:rPr>
            </w:pPr>
            <w:r w:rsidRPr="00725FFD">
              <w:rPr>
                <w:b/>
                <w:bCs/>
                <w:color w:val="000000"/>
                <w:sz w:val="28"/>
                <w:szCs w:val="28"/>
              </w:rPr>
              <w:t>от 28.03.2024 г. № 169</w:t>
            </w:r>
          </w:p>
          <w:p w:rsidR="00D84BED" w:rsidRDefault="00CD7BAA">
            <w:pPr>
              <w:ind w:firstLine="420"/>
              <w:jc w:val="right"/>
            </w:pPr>
            <w:bookmarkStart w:id="0" w:name="_GoBack"/>
            <w:bookmarkEnd w:id="0"/>
            <w:r>
              <w:rPr>
                <w:b/>
                <w:bCs/>
                <w:color w:val="000000"/>
                <w:sz w:val="28"/>
                <w:szCs w:val="28"/>
              </w:rPr>
              <w:t>Приложение №9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D84BED" w:rsidRDefault="00CD7BAA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27.12.2023 г. № 161</w:t>
            </w:r>
          </w:p>
        </w:tc>
      </w:tr>
    </w:tbl>
    <w:p w:rsidR="00D84BED" w:rsidRDefault="00D84BED">
      <w:pPr>
        <w:rPr>
          <w:vanish/>
        </w:rPr>
      </w:pPr>
    </w:p>
    <w:tbl>
      <w:tblPr>
        <w:tblOverlap w:val="never"/>
        <w:tblW w:w="15421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21"/>
      </w:tblGrid>
      <w:tr w:rsidR="00D84BED">
        <w:trPr>
          <w:jc w:val="center"/>
        </w:trPr>
        <w:tc>
          <w:tcPr>
            <w:tcW w:w="15421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D84BED" w:rsidRDefault="00CD7BAA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Источники внутреннего финансирования дефицита местного бюджета на 2024 год и плановый период 2025 и 2026</w:t>
            </w:r>
          </w:p>
        </w:tc>
      </w:tr>
    </w:tbl>
    <w:p w:rsidR="00D84BED" w:rsidRDefault="00D84BED">
      <w:pPr>
        <w:rPr>
          <w:vanish/>
        </w:rPr>
      </w:pPr>
      <w:bookmarkStart w:id="1" w:name="__bookmark_1"/>
      <w:bookmarkEnd w:id="1"/>
    </w:p>
    <w:tbl>
      <w:tblPr>
        <w:tblOverlap w:val="never"/>
        <w:tblW w:w="15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7"/>
        <w:gridCol w:w="7202"/>
        <w:gridCol w:w="1984"/>
        <w:gridCol w:w="1984"/>
        <w:gridCol w:w="1984"/>
      </w:tblGrid>
      <w:tr w:rsidR="00D84BED" w:rsidRPr="00CD7BAA" w:rsidTr="00CD7BAA">
        <w:trPr>
          <w:trHeight w:val="230"/>
          <w:tblHeader/>
        </w:trPr>
        <w:tc>
          <w:tcPr>
            <w:tcW w:w="2267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tbl>
            <w:tblPr>
              <w:tblOverlap w:val="never"/>
              <w:tblW w:w="2117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2117"/>
            </w:tblGrid>
            <w:tr w:rsidR="00D84BED" w:rsidRPr="00CD7BAA">
              <w:trPr>
                <w:jc w:val="center"/>
              </w:trPr>
              <w:tc>
                <w:tcPr>
                  <w:tcW w:w="2117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84BED" w:rsidRPr="00CD7BAA" w:rsidRDefault="00CD7BAA">
                  <w:pPr>
                    <w:jc w:val="center"/>
                  </w:pPr>
                  <w:r w:rsidRPr="00CD7BAA">
                    <w:rPr>
                      <w:color w:val="000000"/>
                    </w:rPr>
                    <w:t>КОД</w:t>
                  </w:r>
                </w:p>
              </w:tc>
            </w:tr>
          </w:tbl>
          <w:p w:rsidR="00D84BED" w:rsidRPr="00CD7BAA" w:rsidRDefault="00D84BED">
            <w:pPr>
              <w:spacing w:line="1" w:lineRule="auto"/>
            </w:pPr>
          </w:p>
        </w:tc>
        <w:tc>
          <w:tcPr>
            <w:tcW w:w="7202" w:type="dxa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BED" w:rsidRPr="00CD7BAA" w:rsidRDefault="00D84BE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705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7052"/>
            </w:tblGrid>
            <w:tr w:rsidR="00D84BED" w:rsidRPr="00CD7BAA">
              <w:trPr>
                <w:jc w:val="center"/>
              </w:trPr>
              <w:tc>
                <w:tcPr>
                  <w:tcW w:w="705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84BED" w:rsidRPr="00CD7BAA" w:rsidRDefault="00CD7BAA">
                  <w:pPr>
                    <w:jc w:val="center"/>
                  </w:pPr>
                  <w:r w:rsidRPr="00CD7BAA">
                    <w:rPr>
                      <w:color w:val="000000"/>
                    </w:rPr>
                    <w:t>Наименование кода группы, подгруппы, статьи и вида источников финансирования дефицитов бюджетов</w:t>
                  </w:r>
                </w:p>
              </w:tc>
            </w:tr>
          </w:tbl>
          <w:p w:rsidR="00D84BED" w:rsidRPr="00CD7BAA" w:rsidRDefault="00D84BED">
            <w:pPr>
              <w:spacing w:line="1" w:lineRule="auto"/>
            </w:pPr>
          </w:p>
        </w:tc>
        <w:tc>
          <w:tcPr>
            <w:tcW w:w="5952" w:type="dxa"/>
            <w:gridSpan w:val="3"/>
            <w:vMerge w:val="restart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BED" w:rsidRPr="00CD7BAA" w:rsidRDefault="00D84BE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5802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5802"/>
            </w:tblGrid>
            <w:tr w:rsidR="00D84BED" w:rsidRPr="00CD7BAA">
              <w:trPr>
                <w:jc w:val="center"/>
              </w:trPr>
              <w:tc>
                <w:tcPr>
                  <w:tcW w:w="5802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84BED" w:rsidRPr="00CD7BAA" w:rsidRDefault="00CD7BAA">
                  <w:pPr>
                    <w:jc w:val="center"/>
                  </w:pPr>
                  <w:r w:rsidRPr="00CD7BAA">
                    <w:rPr>
                      <w:color w:val="000000"/>
                    </w:rPr>
                    <w:t>Сумма</w:t>
                  </w:r>
                </w:p>
              </w:tc>
            </w:tr>
          </w:tbl>
          <w:p w:rsidR="00D84BED" w:rsidRPr="00CD7BAA" w:rsidRDefault="00D84BED">
            <w:pPr>
              <w:spacing w:line="1" w:lineRule="auto"/>
            </w:pPr>
          </w:p>
        </w:tc>
      </w:tr>
      <w:tr w:rsidR="00D84BED" w:rsidRPr="00CD7BAA" w:rsidTr="00CD7BAA">
        <w:trPr>
          <w:tblHeader/>
        </w:trPr>
        <w:tc>
          <w:tcPr>
            <w:tcW w:w="2267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BED" w:rsidRPr="00CD7BAA" w:rsidRDefault="00D84BED">
            <w:pPr>
              <w:spacing w:line="1" w:lineRule="auto"/>
            </w:pPr>
          </w:p>
        </w:tc>
        <w:tc>
          <w:tcPr>
            <w:tcW w:w="7202" w:type="dxa"/>
            <w:vMerge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BED" w:rsidRPr="00CD7BAA" w:rsidRDefault="00D84BED">
            <w:pPr>
              <w:spacing w:line="1" w:lineRule="auto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BED" w:rsidRPr="00CD7BAA" w:rsidRDefault="00D84BE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D84BED" w:rsidRPr="00CD7BAA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84BED" w:rsidRPr="00CD7BAA" w:rsidRDefault="00CD7BAA">
                  <w:pPr>
                    <w:jc w:val="center"/>
                  </w:pPr>
                  <w:r w:rsidRPr="00CD7BAA">
                    <w:rPr>
                      <w:color w:val="000000"/>
                    </w:rPr>
                    <w:t>2024 год</w:t>
                  </w:r>
                </w:p>
              </w:tc>
            </w:tr>
          </w:tbl>
          <w:p w:rsidR="00D84BED" w:rsidRPr="00CD7BAA" w:rsidRDefault="00D84BED">
            <w:pPr>
              <w:spacing w:line="1" w:lineRule="auto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BED" w:rsidRPr="00CD7BAA" w:rsidRDefault="00D84BE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D84BED" w:rsidRPr="00CD7BAA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84BED" w:rsidRPr="00CD7BAA" w:rsidRDefault="00CD7BAA">
                  <w:pPr>
                    <w:jc w:val="center"/>
                  </w:pPr>
                  <w:r w:rsidRPr="00CD7BAA">
                    <w:rPr>
                      <w:color w:val="000000"/>
                    </w:rPr>
                    <w:t>2025 год</w:t>
                  </w:r>
                </w:p>
              </w:tc>
            </w:tr>
          </w:tbl>
          <w:p w:rsidR="00D84BED" w:rsidRPr="00CD7BAA" w:rsidRDefault="00D84BED">
            <w:pPr>
              <w:spacing w:line="1" w:lineRule="auto"/>
            </w:pP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D84BED" w:rsidRPr="00CD7BAA" w:rsidRDefault="00D84BED">
            <w:pPr>
              <w:jc w:val="center"/>
              <w:rPr>
                <w:vanish/>
              </w:rPr>
            </w:pPr>
          </w:p>
          <w:tbl>
            <w:tblPr>
              <w:tblOverlap w:val="never"/>
              <w:tblW w:w="1834" w:type="dxa"/>
              <w:jc w:val="center"/>
              <w:tblLayout w:type="fixed"/>
              <w:tblCellMar>
                <w:left w:w="0" w:type="dxa"/>
                <w:right w:w="0" w:type="dxa"/>
              </w:tblCellMar>
              <w:tblLook w:val="01E0" w:firstRow="1" w:lastRow="1" w:firstColumn="1" w:lastColumn="1" w:noHBand="0" w:noVBand="0"/>
            </w:tblPr>
            <w:tblGrid>
              <w:gridCol w:w="1834"/>
            </w:tblGrid>
            <w:tr w:rsidR="00D84BED" w:rsidRPr="00CD7BAA">
              <w:trPr>
                <w:jc w:val="center"/>
              </w:trPr>
              <w:tc>
                <w:tcPr>
                  <w:tcW w:w="1834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D84BED" w:rsidRPr="00CD7BAA" w:rsidRDefault="00CD7BAA">
                  <w:pPr>
                    <w:jc w:val="center"/>
                  </w:pPr>
                  <w:r w:rsidRPr="00CD7BAA">
                    <w:rPr>
                      <w:color w:val="000000"/>
                    </w:rPr>
                    <w:t>2026 год</w:t>
                  </w:r>
                </w:p>
              </w:tc>
            </w:tr>
          </w:tbl>
          <w:p w:rsidR="00D84BED" w:rsidRPr="00CD7BAA" w:rsidRDefault="00D84BED">
            <w:pPr>
              <w:spacing w:line="1" w:lineRule="auto"/>
            </w:pP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01 00 00 00 00 0000 000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ИСТОЧНИКИ ВНУТРЕННЕГО ФИНАНСИРОВАНИЯ ДЕФИЦИТОВ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9 205 800,00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9 873 800,00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10 482 900,00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01 03 00 00 00 0000 000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0,00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01 03 01 00 00 0000 000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0,00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01 03 01 00 00 0000 800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0,00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01 03 01 00 14 0000 810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-3 529 776,72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0,00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01 05 00 00 00 0000 000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12 735 576,72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9 873 800,00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b/>
                <w:bCs/>
                <w:color w:val="000000"/>
              </w:rPr>
            </w:pPr>
            <w:r w:rsidRPr="00CD7BAA">
              <w:rPr>
                <w:b/>
                <w:bCs/>
                <w:color w:val="000000"/>
              </w:rPr>
              <w:t>10 482 900,00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lastRenderedPageBreak/>
              <w:t>01 05 00 00 00 0000 500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Увеличение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-586 920 548,21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-558 272 491,36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01 05 02 00 00 0000 500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-586 920 548,21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-558 272 491,36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01 05 02 01 00 0000 510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-586 920 548,21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-558 272 491,36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01 05 02 01 14 0000 510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-586 920 548,21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-537 485 734,77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-558 272 491,36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01 05 00 00 00 0000 600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Уменьшение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599 656 124,93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568 755 391,36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01 05 02 00 00 0000 600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599 656 124,93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568 755 391,36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01 05 02 01 00 0000 610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599 656 124,93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568 755 391,36</w:t>
            </w:r>
          </w:p>
        </w:tc>
      </w:tr>
      <w:tr w:rsidR="00D84BED" w:rsidRPr="00CD7BAA" w:rsidTr="00CD7BAA">
        <w:tc>
          <w:tcPr>
            <w:tcW w:w="2267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center"/>
              <w:rPr>
                <w:color w:val="000000"/>
              </w:rPr>
            </w:pPr>
            <w:r w:rsidRPr="00CD7BAA">
              <w:rPr>
                <w:color w:val="000000"/>
              </w:rPr>
              <w:t>01 05 02 01 14 0000 610</w:t>
            </w:r>
          </w:p>
        </w:tc>
        <w:tc>
          <w:tcPr>
            <w:tcW w:w="7202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rPr>
                <w:color w:val="000000"/>
              </w:rPr>
            </w:pPr>
            <w:r w:rsidRPr="00CD7BAA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599 656 124,93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547 359 534,77</w:t>
            </w:r>
          </w:p>
        </w:tc>
        <w:tc>
          <w:tcPr>
            <w:tcW w:w="1984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D84BED" w:rsidRPr="00CD7BAA" w:rsidRDefault="00CD7BAA">
            <w:pPr>
              <w:jc w:val="right"/>
              <w:rPr>
                <w:color w:val="000000"/>
              </w:rPr>
            </w:pPr>
            <w:r w:rsidRPr="00CD7BAA">
              <w:rPr>
                <w:color w:val="000000"/>
              </w:rPr>
              <w:t>568 755 391,36</w:t>
            </w:r>
          </w:p>
        </w:tc>
      </w:tr>
    </w:tbl>
    <w:p w:rsidR="007A0EFF" w:rsidRDefault="007A0EFF"/>
    <w:sectPr w:rsidR="007A0EFF" w:rsidSect="006762DD">
      <w:headerReference w:type="default" r:id="rId6"/>
      <w:footerReference w:type="default" r:id="rId7"/>
      <w:headerReference w:type="first" r:id="rId8"/>
      <w:pgSz w:w="16837" w:h="11905" w:orient="landscape"/>
      <w:pgMar w:top="566" w:right="283" w:bottom="566" w:left="1133" w:header="566" w:footer="0" w:gutter="0"/>
      <w:pgNumType w:start="134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4BED" w:rsidRDefault="00D84BED" w:rsidP="00D84BED">
      <w:r>
        <w:separator/>
      </w:r>
    </w:p>
  </w:endnote>
  <w:endnote w:type="continuationSeparator" w:id="0">
    <w:p w:rsidR="00D84BED" w:rsidRDefault="00D84BED" w:rsidP="00D84B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84BED">
      <w:tc>
        <w:tcPr>
          <w:tcW w:w="15636" w:type="dxa"/>
        </w:tcPr>
        <w:p w:rsidR="00D84BED" w:rsidRDefault="00CD7BAA">
          <w:pPr>
            <w:rPr>
              <w:color w:val="000000"/>
            </w:rPr>
          </w:pPr>
          <w:r>
            <w:rPr>
              <w:color w:val="000000"/>
            </w:rPr>
            <w:t xml:space="preserve"> </w:t>
          </w:r>
        </w:p>
        <w:p w:rsidR="00D84BED" w:rsidRDefault="00D84BED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4BED" w:rsidRDefault="00D84BED" w:rsidP="00D84BED">
      <w:r>
        <w:separator/>
      </w:r>
    </w:p>
  </w:footnote>
  <w:footnote w:type="continuationSeparator" w:id="0">
    <w:p w:rsidR="00D84BED" w:rsidRDefault="00D84BED" w:rsidP="00D84B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5636" w:type="dxa"/>
      <w:tblLayout w:type="fixed"/>
      <w:tblLook w:val="01E0" w:firstRow="1" w:lastRow="1" w:firstColumn="1" w:lastColumn="1" w:noHBand="0" w:noVBand="0"/>
    </w:tblPr>
    <w:tblGrid>
      <w:gridCol w:w="15636"/>
    </w:tblGrid>
    <w:tr w:rsidR="00D84BED">
      <w:tc>
        <w:tcPr>
          <w:tcW w:w="15636" w:type="dxa"/>
        </w:tcPr>
        <w:p w:rsidR="00D84BED" w:rsidRDefault="00D84BED">
          <w:pPr>
            <w:jc w:val="center"/>
            <w:rPr>
              <w:color w:val="000000"/>
            </w:rPr>
          </w:pPr>
          <w:r>
            <w:fldChar w:fldCharType="begin"/>
          </w:r>
          <w:r w:rsidR="00CD7BAA">
            <w:rPr>
              <w:color w:val="000000"/>
            </w:rPr>
            <w:instrText>PAGE</w:instrText>
          </w:r>
          <w:r>
            <w:fldChar w:fldCharType="separate"/>
          </w:r>
          <w:r w:rsidR="00725FFD">
            <w:rPr>
              <w:noProof/>
              <w:color w:val="000000"/>
            </w:rPr>
            <w:t>135</w:t>
          </w:r>
          <w:r>
            <w:fldChar w:fldCharType="end"/>
          </w:r>
        </w:p>
        <w:p w:rsidR="00D84BED" w:rsidRDefault="00D84BED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476584561"/>
      <w:docPartObj>
        <w:docPartGallery w:val="Page Numbers (Top of Page)"/>
        <w:docPartUnique/>
      </w:docPartObj>
    </w:sdtPr>
    <w:sdtEndPr/>
    <w:sdtContent>
      <w:p w:rsidR="006762DD" w:rsidRDefault="006762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25FFD">
          <w:rPr>
            <w:noProof/>
          </w:rPr>
          <w:t>134</w:t>
        </w:r>
        <w:r>
          <w:fldChar w:fldCharType="end"/>
        </w:r>
      </w:p>
    </w:sdtContent>
  </w:sdt>
  <w:p w:rsidR="006762DD" w:rsidRDefault="006762D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defaultTabStop w:val="708"/>
  <w:autoHyphenatio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BED"/>
    <w:rsid w:val="006762DD"/>
    <w:rsid w:val="00725FFD"/>
    <w:rsid w:val="007A0EFF"/>
    <w:rsid w:val="00CD7BAA"/>
    <w:rsid w:val="00D84B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AA692F-DC82-4259-9A50-8DAB7AF61E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toc 4"/>
    <w:autoRedefine/>
    <w:semiHidden/>
    <w:rsid w:val="009B3C8F"/>
  </w:style>
  <w:style w:type="character" w:styleId="a3">
    <w:name w:val="Hyperlink"/>
    <w:rsid w:val="00D84BED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6762D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762DD"/>
  </w:style>
  <w:style w:type="paragraph" w:styleId="a6">
    <w:name w:val="footer"/>
    <w:basedOn w:val="a"/>
    <w:link w:val="a7"/>
    <w:uiPriority w:val="99"/>
    <w:unhideWhenUsed/>
    <w:rsid w:val="006762D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762DD"/>
  </w:style>
  <w:style w:type="paragraph" w:styleId="a8">
    <w:name w:val="Balloon Text"/>
    <w:basedOn w:val="a"/>
    <w:link w:val="a9"/>
    <w:uiPriority w:val="99"/>
    <w:semiHidden/>
    <w:unhideWhenUsed/>
    <w:rsid w:val="006762DD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762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703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400</Words>
  <Characters>2283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4</cp:revision>
  <cp:lastPrinted>2024-03-21T06:04:00Z</cp:lastPrinted>
  <dcterms:created xsi:type="dcterms:W3CDTF">2024-03-21T05:44:00Z</dcterms:created>
  <dcterms:modified xsi:type="dcterms:W3CDTF">2024-04-03T02:29:00Z</dcterms:modified>
</cp:coreProperties>
</file>