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BE7" w:rsidRPr="00740A37" w:rsidRDefault="005B4BE7" w:rsidP="005B4B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A37">
        <w:rPr>
          <w:rFonts w:ascii="Times New Roman" w:hAnsi="Times New Roman" w:cs="Times New Roman"/>
          <w:b/>
          <w:sz w:val="28"/>
          <w:szCs w:val="28"/>
        </w:rPr>
        <w:t>Отчет (доклад)</w:t>
      </w:r>
    </w:p>
    <w:p w:rsidR="0051175E" w:rsidRPr="00740A37" w:rsidRDefault="005B4BE7" w:rsidP="005B4B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A37">
        <w:rPr>
          <w:rFonts w:ascii="Times New Roman" w:hAnsi="Times New Roman" w:cs="Times New Roman"/>
          <w:b/>
          <w:sz w:val="28"/>
          <w:szCs w:val="28"/>
        </w:rPr>
        <w:t>о ходе реализации мероприятий муниципальной «дорожной карты» по содействию развития конкуренции за 20</w:t>
      </w:r>
      <w:r w:rsidR="00BA3C5F" w:rsidRPr="00740A37">
        <w:rPr>
          <w:rFonts w:ascii="Times New Roman" w:hAnsi="Times New Roman" w:cs="Times New Roman"/>
          <w:b/>
          <w:sz w:val="28"/>
          <w:szCs w:val="28"/>
        </w:rPr>
        <w:t>2</w:t>
      </w:r>
      <w:r w:rsidR="002C7862" w:rsidRPr="00740A37">
        <w:rPr>
          <w:rFonts w:ascii="Times New Roman" w:hAnsi="Times New Roman" w:cs="Times New Roman"/>
          <w:b/>
          <w:sz w:val="28"/>
          <w:szCs w:val="28"/>
        </w:rPr>
        <w:t>2</w:t>
      </w:r>
      <w:r w:rsidRPr="00740A37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B4BE7" w:rsidRPr="00740A37" w:rsidRDefault="005B4BE7" w:rsidP="005B4B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017" w:rsidRPr="00411960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1) </w:t>
      </w:r>
      <w:r w:rsidR="009D0017" w:rsidRPr="00740A37">
        <w:rPr>
          <w:rFonts w:ascii="Times New Roman" w:hAnsi="Times New Roman" w:cs="Times New Roman"/>
          <w:b/>
          <w:i/>
          <w:sz w:val="28"/>
          <w:szCs w:val="28"/>
        </w:rPr>
        <w:t>В целях реализации Указа губернатора</w:t>
      </w:r>
      <w:r w:rsidR="009D0017" w:rsidRPr="00740A37">
        <w:rPr>
          <w:rFonts w:ascii="Times New Roman" w:hAnsi="Times New Roman" w:cs="Times New Roman"/>
          <w:sz w:val="28"/>
          <w:szCs w:val="28"/>
        </w:rPr>
        <w:t xml:space="preserve"> Магаданской области от </w:t>
      </w:r>
      <w:r w:rsidR="002C7862" w:rsidRPr="00740A37">
        <w:rPr>
          <w:rFonts w:ascii="Times New Roman" w:hAnsi="Times New Roman" w:cs="Times New Roman"/>
          <w:sz w:val="28"/>
          <w:szCs w:val="28"/>
        </w:rPr>
        <w:t xml:space="preserve">16.12.2021 года № 224-у «Об утверждении Перечня товарных рынков для содействия развитию конкуренции в Магаданской области и Плана мероприятий («дорожной карты») по </w:t>
      </w:r>
      <w:r w:rsidR="002C7862" w:rsidRPr="00411960">
        <w:rPr>
          <w:rFonts w:ascii="Times New Roman" w:hAnsi="Times New Roman" w:cs="Times New Roman"/>
          <w:sz w:val="28"/>
          <w:szCs w:val="28"/>
        </w:rPr>
        <w:t>содействию развитию конкуренции в Магаданской области на 2022 – 2025 годы»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 управление экономики и развития Администрации Среднеканского </w:t>
      </w:r>
      <w:r w:rsidR="002C7862" w:rsidRPr="00411960">
        <w:rPr>
          <w:rFonts w:ascii="Times New Roman" w:hAnsi="Times New Roman" w:cs="Times New Roman"/>
          <w:sz w:val="28"/>
          <w:szCs w:val="28"/>
        </w:rPr>
        <w:t>муниципального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 округа было определено ответственным за разработку и утверждение муниципальной «дорожной карты». </w:t>
      </w:r>
      <w:proofErr w:type="gramEnd"/>
    </w:p>
    <w:p w:rsidR="009D0017" w:rsidRPr="00411960" w:rsidRDefault="00C30E68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 xml:space="preserve">Перечень товарных рынков для содействия развитию конкуренции и 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План мероприятий («дорожная карта») по содействию развитию конкуренции на территории муниципального образования «Среднеканский городской округ», утвержден постановлением Администрации Среднеканского городского округа от </w:t>
      </w:r>
      <w:r w:rsidR="00F76D78" w:rsidRPr="00411960">
        <w:rPr>
          <w:rFonts w:ascii="Times New Roman" w:hAnsi="Times New Roman" w:cs="Times New Roman"/>
          <w:sz w:val="28"/>
          <w:szCs w:val="28"/>
        </w:rPr>
        <w:t>14.02.2022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76D78" w:rsidRPr="00411960">
        <w:rPr>
          <w:rFonts w:ascii="Times New Roman" w:hAnsi="Times New Roman" w:cs="Times New Roman"/>
          <w:sz w:val="28"/>
          <w:szCs w:val="28"/>
        </w:rPr>
        <w:t>45</w:t>
      </w:r>
      <w:r w:rsidR="009D0017" w:rsidRPr="00411960">
        <w:rPr>
          <w:rFonts w:ascii="Times New Roman" w:hAnsi="Times New Roman" w:cs="Times New Roman"/>
          <w:sz w:val="28"/>
          <w:szCs w:val="28"/>
        </w:rPr>
        <w:t>-п</w:t>
      </w:r>
      <w:r w:rsidR="000608A2" w:rsidRPr="00411960">
        <w:rPr>
          <w:rFonts w:ascii="Times New Roman" w:hAnsi="Times New Roman" w:cs="Times New Roman"/>
          <w:sz w:val="28"/>
          <w:szCs w:val="28"/>
        </w:rPr>
        <w:t xml:space="preserve">, который размещен в сети Интернет по адресу: </w:t>
      </w:r>
      <w:hyperlink r:id="rId8" w:history="1">
        <w:r w:rsidR="00F76D78" w:rsidRPr="00411960">
          <w:rPr>
            <w:rStyle w:val="a8"/>
            <w:rFonts w:ascii="Times New Roman" w:hAnsi="Times New Roman" w:cs="Times New Roman"/>
            <w:sz w:val="28"/>
            <w:szCs w:val="28"/>
          </w:rPr>
          <w:t>http://admmosrednekan.ru/site/section?id=265</w:t>
        </w:r>
      </w:hyperlink>
    </w:p>
    <w:p w:rsidR="009D0017" w:rsidRPr="00411960" w:rsidRDefault="009D0017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 xml:space="preserve">Данным документом </w:t>
      </w:r>
      <w:r w:rsidR="00A141A3" w:rsidRPr="00411960">
        <w:rPr>
          <w:rFonts w:ascii="Times New Roman" w:hAnsi="Times New Roman" w:cs="Times New Roman"/>
          <w:sz w:val="28"/>
          <w:szCs w:val="28"/>
        </w:rPr>
        <w:t xml:space="preserve">для содействия развитию  конкуренции в муниципальном образовании </w:t>
      </w:r>
      <w:r w:rsidRPr="00411960">
        <w:rPr>
          <w:rFonts w:ascii="Times New Roman" w:hAnsi="Times New Roman" w:cs="Times New Roman"/>
          <w:sz w:val="28"/>
          <w:szCs w:val="28"/>
        </w:rPr>
        <w:t>определен</w:t>
      </w:r>
      <w:r w:rsidR="00A141A3" w:rsidRPr="00411960">
        <w:rPr>
          <w:rFonts w:ascii="Times New Roman" w:hAnsi="Times New Roman" w:cs="Times New Roman"/>
          <w:sz w:val="28"/>
          <w:szCs w:val="28"/>
        </w:rPr>
        <w:t>о 9</w:t>
      </w:r>
      <w:r w:rsidRPr="00411960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="00A141A3" w:rsidRPr="00411960">
        <w:rPr>
          <w:rFonts w:ascii="Times New Roman" w:hAnsi="Times New Roman" w:cs="Times New Roman"/>
          <w:sz w:val="28"/>
          <w:szCs w:val="28"/>
        </w:rPr>
        <w:t>х</w:t>
      </w:r>
      <w:r w:rsidRPr="00411960">
        <w:rPr>
          <w:rFonts w:ascii="Times New Roman" w:hAnsi="Times New Roman" w:cs="Times New Roman"/>
          <w:sz w:val="28"/>
          <w:szCs w:val="28"/>
        </w:rPr>
        <w:t xml:space="preserve"> товарных рынков:</w:t>
      </w:r>
    </w:p>
    <w:p w:rsidR="009D0017" w:rsidRPr="00411960" w:rsidRDefault="009D0017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1.</w:t>
      </w:r>
      <w:r w:rsidR="00A141A3" w:rsidRPr="00411960">
        <w:rPr>
          <w:rFonts w:ascii="Times New Roman" w:hAnsi="Times New Roman" w:cs="Times New Roman"/>
          <w:sz w:val="28"/>
          <w:szCs w:val="28"/>
        </w:rPr>
        <w:t xml:space="preserve"> Рынок услуг розничной торговли лекарственными препаратами, медицинскими изделиями и сопутствующими товарами.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2. Рынок оказания услуг по перевозке пассажиров автомобильным транспортом по муниципальным маршрутам регулярных перевозок.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3. Рынок оказания услуг по перевозке пассажиров и багажа легковыми такси на территории городского округа.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4. Рынок оказания услуг по ремонту автотранспортных средств.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5. Рынок услуг связи, в том числе услуг по предоставлению широкополосного доступа к информационно-телекоммуникационной сети «Интернет».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6. Рынок нефтепродуктов.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7. Рынок обработки древесины и производства изделий из дерева.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8. Рынок продукции животноводства.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9. Рынок продукции растениеводства.</w:t>
      </w:r>
    </w:p>
    <w:p w:rsidR="00A141A3" w:rsidRPr="00411960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1A3" w:rsidRPr="00740A37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1960">
        <w:rPr>
          <w:rFonts w:ascii="Times New Roman" w:hAnsi="Times New Roman" w:cs="Times New Roman"/>
          <w:b/>
          <w:i/>
          <w:sz w:val="28"/>
          <w:szCs w:val="28"/>
        </w:rPr>
        <w:t>2) По состоянию на 01.01.202</w:t>
      </w:r>
      <w:r w:rsidR="006E3116" w:rsidRPr="00411960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411960">
        <w:rPr>
          <w:rFonts w:ascii="Times New Roman" w:hAnsi="Times New Roman" w:cs="Times New Roman"/>
          <w:b/>
          <w:i/>
          <w:sz w:val="28"/>
          <w:szCs w:val="28"/>
        </w:rPr>
        <w:t xml:space="preserve"> года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сложилась следующая ситуация на товарных рынках:</w:t>
      </w:r>
    </w:p>
    <w:p w:rsidR="00E33EF4" w:rsidRPr="00740A37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E33EF4" w:rsidRPr="00740A37">
        <w:rPr>
          <w:rFonts w:ascii="Times New Roman" w:hAnsi="Times New Roman" w:cs="Times New Roman"/>
          <w:i/>
          <w:sz w:val="28"/>
          <w:szCs w:val="28"/>
        </w:rPr>
        <w:t>Рынок услуг розничной торговли лекарственными препаратами, медицинскими изделиями и сопутствующими товарами.</w:t>
      </w:r>
    </w:p>
    <w:p w:rsidR="00A141A3" w:rsidRPr="00740A37" w:rsidRDefault="00A141A3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городского округа всего расположено 2 объекта розничной торговли лекарственными препаратами, медицинскими изделиями и сопутствующими товарами, в том числе: </w:t>
      </w:r>
    </w:p>
    <w:p w:rsidR="00C30E68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- 1 обособленное подразделение юридического лица государственного учреждения здравоохранения Магаданской области – Аптечный пункт;</w:t>
      </w:r>
    </w:p>
    <w:p w:rsidR="00C30E68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- 1 индивидуальный предприниматель с основным видом деятельности - 47.73 Торговля розничная лекарственными средствами в специализированных магазинах (аптеках).</w:t>
      </w:r>
    </w:p>
    <w:p w:rsidR="00C30E68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lastRenderedPageBreak/>
        <w:t>Средний уровень обеспеченности услугами розничной торговли лекарственными препаратами, медицинскими изделиями и сопутствующими товарами на 1 000 жителей округа составляет 0,9</w:t>
      </w:r>
      <w:r w:rsidR="006E3116" w:rsidRPr="00740A37">
        <w:rPr>
          <w:rFonts w:ascii="Times New Roman" w:hAnsi="Times New Roman" w:cs="Times New Roman"/>
          <w:sz w:val="28"/>
          <w:szCs w:val="28"/>
        </w:rPr>
        <w:t>6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ед. (2 хозяйствующих субъекта / 2</w:t>
      </w:r>
      <w:r w:rsidR="006E3116" w:rsidRPr="00740A37">
        <w:rPr>
          <w:rFonts w:ascii="Times New Roman" w:hAnsi="Times New Roman" w:cs="Times New Roman"/>
          <w:sz w:val="28"/>
          <w:szCs w:val="28"/>
        </w:rPr>
        <w:t>073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 * 1000 чел.) Численность населения городского округа составляет на 01.01.202</w:t>
      </w:r>
      <w:r w:rsidR="006E3116" w:rsidRPr="00740A37">
        <w:rPr>
          <w:rFonts w:ascii="Times New Roman" w:hAnsi="Times New Roman" w:cs="Times New Roman"/>
          <w:sz w:val="28"/>
          <w:szCs w:val="28"/>
        </w:rPr>
        <w:t>2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года 2</w:t>
      </w:r>
      <w:r w:rsidR="006E3116" w:rsidRPr="00740A37">
        <w:rPr>
          <w:rFonts w:ascii="Times New Roman" w:hAnsi="Times New Roman" w:cs="Times New Roman"/>
          <w:sz w:val="28"/>
          <w:szCs w:val="28"/>
        </w:rPr>
        <w:t>073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человек, что делает увеличение количество организаций нецелесообразным.</w:t>
      </w:r>
    </w:p>
    <w:p w:rsidR="00C30E68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Таким образом, особенностью рынка является баланс между государственными и частными организациями. </w:t>
      </w:r>
    </w:p>
    <w:p w:rsidR="00A141A3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50%. Количество организаций частной формы собственности и ИП в округе к уровню 2020 года не изменился</w:t>
      </w:r>
      <w:r w:rsidR="00E33EF4" w:rsidRPr="00740A37">
        <w:rPr>
          <w:rFonts w:ascii="Times New Roman" w:hAnsi="Times New Roman" w:cs="Times New Roman"/>
          <w:sz w:val="28"/>
          <w:szCs w:val="28"/>
        </w:rPr>
        <w:t>.</w:t>
      </w:r>
    </w:p>
    <w:p w:rsidR="00E33EF4" w:rsidRPr="00740A37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2. Рынок оказания услуг по перевозке пассажиров автомобильным транспортом по муниципальным маршрутам регулярных перевозок.</w:t>
      </w:r>
    </w:p>
    <w:p w:rsidR="00904C2E" w:rsidRPr="00740A37" w:rsidRDefault="00904C2E" w:rsidP="008B2CB7">
      <w:pPr>
        <w:pStyle w:val="1"/>
        <w:tabs>
          <w:tab w:val="clear" w:pos="432"/>
        </w:tabs>
        <w:spacing w:before="0" w:after="0"/>
        <w:ind w:left="0" w:firstLine="567"/>
        <w:jc w:val="both"/>
        <w:rPr>
          <w:b w:val="0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t>На территории округа установлен 1 (один) муниципальный маршрут «</w:t>
      </w:r>
      <w:proofErr w:type="spellStart"/>
      <w:r w:rsidRPr="00740A37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Start"/>
      <w:r w:rsidRPr="00740A37">
        <w:rPr>
          <w:rFonts w:ascii="Times New Roman" w:hAnsi="Times New Roman" w:cs="Times New Roman"/>
          <w:b w:val="0"/>
          <w:sz w:val="28"/>
          <w:szCs w:val="28"/>
        </w:rPr>
        <w:t>.С</w:t>
      </w:r>
      <w:proofErr w:type="gramEnd"/>
      <w:r w:rsidRPr="00740A37">
        <w:rPr>
          <w:rFonts w:ascii="Times New Roman" w:hAnsi="Times New Roman" w:cs="Times New Roman"/>
          <w:b w:val="0"/>
          <w:sz w:val="28"/>
          <w:szCs w:val="28"/>
        </w:rPr>
        <w:t>еймчан</w:t>
      </w:r>
      <w:proofErr w:type="spellEnd"/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proofErr w:type="spellStart"/>
      <w:r w:rsidRPr="00740A37">
        <w:rPr>
          <w:rFonts w:ascii="Times New Roman" w:hAnsi="Times New Roman" w:cs="Times New Roman"/>
          <w:b w:val="0"/>
          <w:sz w:val="28"/>
          <w:szCs w:val="28"/>
        </w:rPr>
        <w:t>с.Верхний</w:t>
      </w:r>
      <w:proofErr w:type="spellEnd"/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 Сеймчан – </w:t>
      </w:r>
      <w:proofErr w:type="spellStart"/>
      <w:r w:rsidRPr="00740A37">
        <w:rPr>
          <w:rFonts w:ascii="Times New Roman" w:hAnsi="Times New Roman" w:cs="Times New Roman"/>
          <w:b w:val="0"/>
          <w:sz w:val="28"/>
          <w:szCs w:val="28"/>
        </w:rPr>
        <w:t>п.Сеймчан</w:t>
      </w:r>
      <w:proofErr w:type="spellEnd"/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», который охватывает 3 населенных пункта (в том числе: село Колымское и </w:t>
      </w:r>
      <w:proofErr w:type="spellStart"/>
      <w:r w:rsidRPr="00740A37">
        <w:rPr>
          <w:rFonts w:ascii="Times New Roman" w:hAnsi="Times New Roman" w:cs="Times New Roman"/>
          <w:b w:val="0"/>
          <w:sz w:val="28"/>
          <w:szCs w:val="28"/>
        </w:rPr>
        <w:t>с.Верхний</w:t>
      </w:r>
      <w:proofErr w:type="spellEnd"/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 Сеймчан). Перевозки осуществляются ежедневно с понедельника по субботу.</w:t>
      </w:r>
      <w:r w:rsidR="008E4EE4" w:rsidRPr="00740A3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04C2E" w:rsidRPr="00740A37" w:rsidRDefault="008E4EE4" w:rsidP="008B2CB7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/>
          <w:b w:val="0"/>
          <w:sz w:val="28"/>
          <w:szCs w:val="28"/>
        </w:rPr>
        <w:t xml:space="preserve">Транспортные услуги населению по проезду от </w:t>
      </w:r>
      <w:proofErr w:type="spellStart"/>
      <w:r w:rsidRPr="00740A37">
        <w:rPr>
          <w:rFonts w:ascii="Times New Roman" w:hAnsi="Times New Roman"/>
          <w:b w:val="0"/>
          <w:sz w:val="28"/>
          <w:szCs w:val="28"/>
        </w:rPr>
        <w:t>п</w:t>
      </w:r>
      <w:proofErr w:type="gramStart"/>
      <w:r w:rsidRPr="00740A37">
        <w:rPr>
          <w:rFonts w:ascii="Times New Roman" w:hAnsi="Times New Roman"/>
          <w:b w:val="0"/>
          <w:sz w:val="28"/>
          <w:szCs w:val="28"/>
        </w:rPr>
        <w:t>.С</w:t>
      </w:r>
      <w:proofErr w:type="gramEnd"/>
      <w:r w:rsidRPr="00740A37">
        <w:rPr>
          <w:rFonts w:ascii="Times New Roman" w:hAnsi="Times New Roman"/>
          <w:b w:val="0"/>
          <w:sz w:val="28"/>
          <w:szCs w:val="28"/>
        </w:rPr>
        <w:t>еймчан</w:t>
      </w:r>
      <w:proofErr w:type="spellEnd"/>
      <w:r w:rsidRPr="00740A37">
        <w:rPr>
          <w:rFonts w:ascii="Times New Roman" w:hAnsi="Times New Roman"/>
          <w:b w:val="0"/>
          <w:sz w:val="28"/>
          <w:szCs w:val="28"/>
        </w:rPr>
        <w:t xml:space="preserve"> до </w:t>
      </w:r>
      <w:proofErr w:type="spellStart"/>
      <w:r w:rsidRPr="00740A37">
        <w:rPr>
          <w:rFonts w:ascii="Times New Roman" w:hAnsi="Times New Roman"/>
          <w:b w:val="0"/>
          <w:sz w:val="28"/>
          <w:szCs w:val="28"/>
        </w:rPr>
        <w:t>с.Верхний</w:t>
      </w:r>
      <w:proofErr w:type="spellEnd"/>
      <w:r w:rsidRPr="00740A37">
        <w:rPr>
          <w:rFonts w:ascii="Times New Roman" w:hAnsi="Times New Roman"/>
          <w:b w:val="0"/>
          <w:sz w:val="28"/>
          <w:szCs w:val="28"/>
        </w:rPr>
        <w:t xml:space="preserve"> Сеймчан и обратно обеспечивается Индивидуальным предпринимателем Шолом Т.М</w:t>
      </w:r>
      <w:r w:rsidR="00904C2E" w:rsidRPr="00740A3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04C2E" w:rsidRPr="00740A37" w:rsidRDefault="00904C2E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</w:t>
      </w:r>
      <w:r w:rsidR="00BA3C5F" w:rsidRPr="00740A37">
        <w:rPr>
          <w:rFonts w:ascii="Times New Roman" w:hAnsi="Times New Roman" w:cs="Times New Roman"/>
          <w:sz w:val="28"/>
          <w:szCs w:val="28"/>
        </w:rPr>
        <w:t>10</w:t>
      </w:r>
      <w:r w:rsidRPr="00740A37">
        <w:rPr>
          <w:rFonts w:ascii="Times New Roman" w:hAnsi="Times New Roman" w:cs="Times New Roman"/>
          <w:sz w:val="28"/>
          <w:szCs w:val="28"/>
        </w:rPr>
        <w:t>0%</w:t>
      </w:r>
      <w:r w:rsidR="00BA3C5F" w:rsidRPr="00740A37">
        <w:rPr>
          <w:rFonts w:ascii="Times New Roman" w:hAnsi="Times New Roman" w:cs="Times New Roman"/>
          <w:sz w:val="28"/>
          <w:szCs w:val="28"/>
        </w:rPr>
        <w:t>, так как по итогам проведенного электронного аукциона муниципальный контракт заключен с индивидуальным предпринимателем</w:t>
      </w:r>
      <w:r w:rsidRPr="00740A37">
        <w:rPr>
          <w:rFonts w:ascii="Times New Roman" w:hAnsi="Times New Roman" w:cs="Times New Roman"/>
          <w:sz w:val="28"/>
          <w:szCs w:val="28"/>
        </w:rPr>
        <w:t xml:space="preserve">. </w:t>
      </w:r>
      <w:r w:rsidR="00BA3C5F" w:rsidRPr="00740A37">
        <w:rPr>
          <w:rFonts w:ascii="Times New Roman" w:hAnsi="Times New Roman" w:cs="Times New Roman"/>
          <w:sz w:val="28"/>
          <w:szCs w:val="28"/>
        </w:rPr>
        <w:t>Данный показатель в 2019 году составлял 0%.</w:t>
      </w:r>
    </w:p>
    <w:p w:rsidR="00E33EF4" w:rsidRPr="00740A37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3. Рынок оказания услуг по перевозке пассажиров и багажа легковыми такси на территории городского округа.</w:t>
      </w:r>
    </w:p>
    <w:p w:rsidR="009C4D32" w:rsidRPr="00740A37" w:rsidRDefault="00FA41A7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На 01.01.202</w:t>
      </w:r>
      <w:r w:rsidR="00645F3F" w:rsidRPr="00740A37">
        <w:rPr>
          <w:rFonts w:ascii="Times New Roman" w:hAnsi="Times New Roman" w:cs="Times New Roman"/>
          <w:sz w:val="28"/>
          <w:szCs w:val="28"/>
        </w:rPr>
        <w:t>3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года н</w:t>
      </w:r>
      <w:r w:rsidR="00CB7777" w:rsidRPr="00740A37">
        <w:rPr>
          <w:rFonts w:ascii="Times New Roman" w:hAnsi="Times New Roman" w:cs="Times New Roman"/>
          <w:sz w:val="28"/>
          <w:szCs w:val="28"/>
        </w:rPr>
        <w:t xml:space="preserve">а территории Среднеканского городского округа всего зарегистрировано </w:t>
      </w:r>
      <w:r w:rsidRPr="00740A37">
        <w:rPr>
          <w:rFonts w:ascii="Times New Roman" w:hAnsi="Times New Roman" w:cs="Times New Roman"/>
          <w:sz w:val="28"/>
          <w:szCs w:val="28"/>
        </w:rPr>
        <w:t>9</w:t>
      </w:r>
      <w:r w:rsidR="00CB7777" w:rsidRPr="00740A37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 с основным видом деятельности - 49.32 Деятельность легкового такси и арендованных легковых автомобилей с водителем.</w:t>
      </w:r>
      <w:r w:rsidR="009C4D32" w:rsidRPr="00740A37">
        <w:rPr>
          <w:rFonts w:ascii="Times New Roman" w:hAnsi="Times New Roman" w:cs="Times New Roman"/>
          <w:sz w:val="28"/>
          <w:szCs w:val="28"/>
        </w:rPr>
        <w:t xml:space="preserve"> Перевозки осуществляются в соответствии с выданными разрешениями.</w:t>
      </w:r>
      <w:r w:rsidRPr="00740A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6215" w:rsidRPr="00740A37" w:rsidRDefault="00CB7777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Средний уровень обеспеченности услугами по перевозке пассажиров и багажа легковыми такси на территории городского округа на 1 000 жителей округа составляет </w:t>
      </w:r>
      <w:r w:rsidR="00776215" w:rsidRPr="00740A37">
        <w:rPr>
          <w:rFonts w:ascii="Times New Roman" w:hAnsi="Times New Roman" w:cs="Times New Roman"/>
          <w:sz w:val="28"/>
          <w:szCs w:val="28"/>
        </w:rPr>
        <w:t>4,</w:t>
      </w:r>
      <w:r w:rsidR="008E4EE4" w:rsidRPr="00740A37">
        <w:rPr>
          <w:rFonts w:ascii="Times New Roman" w:hAnsi="Times New Roman" w:cs="Times New Roman"/>
          <w:sz w:val="28"/>
          <w:szCs w:val="28"/>
        </w:rPr>
        <w:t>3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ед. (</w:t>
      </w:r>
      <w:r w:rsidR="00FA41A7" w:rsidRPr="00740A37">
        <w:rPr>
          <w:rFonts w:ascii="Times New Roman" w:hAnsi="Times New Roman" w:cs="Times New Roman"/>
          <w:sz w:val="28"/>
          <w:szCs w:val="28"/>
        </w:rPr>
        <w:t>9</w:t>
      </w:r>
      <w:r w:rsidRPr="00740A37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/ 2</w:t>
      </w:r>
      <w:r w:rsidR="008A5EE3" w:rsidRPr="00740A37">
        <w:rPr>
          <w:rFonts w:ascii="Times New Roman" w:hAnsi="Times New Roman" w:cs="Times New Roman"/>
          <w:sz w:val="28"/>
          <w:szCs w:val="28"/>
        </w:rPr>
        <w:t>073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 * 1000 чел.).</w:t>
      </w:r>
    </w:p>
    <w:p w:rsidR="00CB7777" w:rsidRPr="00740A37" w:rsidRDefault="00CB7777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100%. </w:t>
      </w:r>
      <w:r w:rsidR="009C4D32" w:rsidRPr="00740A37">
        <w:rPr>
          <w:rFonts w:ascii="Times New Roman" w:hAnsi="Times New Roman" w:cs="Times New Roman"/>
          <w:sz w:val="28"/>
          <w:szCs w:val="28"/>
        </w:rPr>
        <w:t>Данный показатель остался на уровне 201</w:t>
      </w:r>
      <w:r w:rsidR="00BA3C5F" w:rsidRPr="00740A37">
        <w:rPr>
          <w:rFonts w:ascii="Times New Roman" w:hAnsi="Times New Roman" w:cs="Times New Roman"/>
          <w:sz w:val="28"/>
          <w:szCs w:val="28"/>
        </w:rPr>
        <w:t>8</w:t>
      </w:r>
      <w:r w:rsidR="009C4D32" w:rsidRPr="00740A37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E33EF4" w:rsidRPr="00740A37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4. Рынок оказания услуг по ремонту автотранспортных средств.</w:t>
      </w:r>
    </w:p>
    <w:p w:rsidR="00035E15" w:rsidRPr="00740A37" w:rsidRDefault="0020726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Н</w:t>
      </w:r>
      <w:r w:rsidR="003772A5" w:rsidRPr="00740A37">
        <w:rPr>
          <w:rFonts w:ascii="Times New Roman" w:hAnsi="Times New Roman" w:cs="Times New Roman"/>
          <w:sz w:val="28"/>
          <w:szCs w:val="28"/>
        </w:rPr>
        <w:t xml:space="preserve">а территории Среднеканского городского округа всего зарегистрировано </w:t>
      </w:r>
      <w:r w:rsidR="00857308" w:rsidRPr="00740A37">
        <w:rPr>
          <w:rFonts w:ascii="Times New Roman" w:hAnsi="Times New Roman" w:cs="Times New Roman"/>
          <w:sz w:val="28"/>
          <w:szCs w:val="28"/>
        </w:rPr>
        <w:t>2</w:t>
      </w:r>
      <w:r w:rsidR="003772A5" w:rsidRPr="00740A37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Pr="00740A37">
        <w:rPr>
          <w:rFonts w:ascii="Times New Roman" w:hAnsi="Times New Roman" w:cs="Times New Roman"/>
          <w:sz w:val="28"/>
          <w:szCs w:val="28"/>
        </w:rPr>
        <w:t>я</w:t>
      </w:r>
      <w:r w:rsidR="003772A5" w:rsidRPr="00740A37">
        <w:rPr>
          <w:rFonts w:ascii="Times New Roman" w:hAnsi="Times New Roman" w:cs="Times New Roman"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sz w:val="28"/>
          <w:szCs w:val="28"/>
        </w:rPr>
        <w:t>с</w:t>
      </w:r>
      <w:r w:rsidR="003772A5" w:rsidRPr="00740A37">
        <w:rPr>
          <w:rFonts w:ascii="Times New Roman" w:hAnsi="Times New Roman" w:cs="Times New Roman"/>
          <w:sz w:val="28"/>
          <w:szCs w:val="28"/>
        </w:rPr>
        <w:t xml:space="preserve"> основным видом деятельности - 45.20 Техническое обслуживание и ремонт автотранспортных средств</w:t>
      </w:r>
      <w:r w:rsidR="00CF076F" w:rsidRPr="00740A37">
        <w:rPr>
          <w:rFonts w:ascii="Times New Roman" w:hAnsi="Times New Roman" w:cs="Times New Roman"/>
          <w:sz w:val="28"/>
          <w:szCs w:val="28"/>
        </w:rPr>
        <w:t>, но деятельность осуществляется 1 предпринимателем</w:t>
      </w:r>
      <w:r w:rsidRPr="00740A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2CB7" w:rsidRPr="00740A37" w:rsidRDefault="008B2CB7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Средний уровень обеспеченности услугами по ремонту автотранспортных средств на 1 000 жителей округа составляет </w:t>
      </w:r>
      <w:r w:rsidR="00857308" w:rsidRPr="00740A37">
        <w:rPr>
          <w:rFonts w:ascii="Times New Roman" w:hAnsi="Times New Roman" w:cs="Times New Roman"/>
          <w:sz w:val="28"/>
          <w:szCs w:val="28"/>
        </w:rPr>
        <w:t>0,9</w:t>
      </w:r>
      <w:r w:rsidR="00CF076F" w:rsidRPr="00740A37">
        <w:rPr>
          <w:rFonts w:ascii="Times New Roman" w:hAnsi="Times New Roman" w:cs="Times New Roman"/>
          <w:sz w:val="28"/>
          <w:szCs w:val="28"/>
        </w:rPr>
        <w:t>6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ед. (</w:t>
      </w:r>
      <w:r w:rsidR="00857308" w:rsidRPr="00740A37">
        <w:rPr>
          <w:rFonts w:ascii="Times New Roman" w:hAnsi="Times New Roman" w:cs="Times New Roman"/>
          <w:sz w:val="28"/>
          <w:szCs w:val="28"/>
        </w:rPr>
        <w:t>2</w:t>
      </w:r>
      <w:r w:rsidRPr="00740A37">
        <w:rPr>
          <w:rFonts w:ascii="Times New Roman" w:hAnsi="Times New Roman" w:cs="Times New Roman"/>
          <w:sz w:val="28"/>
          <w:szCs w:val="28"/>
        </w:rPr>
        <w:t xml:space="preserve"> предприниматель / 2</w:t>
      </w:r>
      <w:r w:rsidR="00CF076F" w:rsidRPr="00740A37">
        <w:rPr>
          <w:rFonts w:ascii="Times New Roman" w:hAnsi="Times New Roman" w:cs="Times New Roman"/>
          <w:sz w:val="28"/>
          <w:szCs w:val="28"/>
        </w:rPr>
        <w:t>073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 * 1000 чел.) </w:t>
      </w:r>
    </w:p>
    <w:p w:rsidR="009C4D32" w:rsidRPr="00740A37" w:rsidRDefault="003772A5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lastRenderedPageBreak/>
        <w:t>Доля хозяйствующих субъектов частной формы собственности на рынке к общей численности организаций составляет 100%.</w:t>
      </w:r>
      <w:r w:rsidR="009C4D32" w:rsidRPr="00740A37">
        <w:rPr>
          <w:rFonts w:ascii="Times New Roman" w:hAnsi="Times New Roman" w:cs="Times New Roman"/>
          <w:sz w:val="28"/>
          <w:szCs w:val="28"/>
        </w:rPr>
        <w:t xml:space="preserve"> Данный показатель остался на уровне 2018 года. </w:t>
      </w:r>
    </w:p>
    <w:p w:rsidR="00E33EF4" w:rsidRPr="00740A37" w:rsidRDefault="00E33EF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5. Рынок услуг связи, в том числе услуг по предоставлению широкополосного доступа к информационно-телекоммуникационной сети «Интернет».</w:t>
      </w:r>
    </w:p>
    <w:p w:rsidR="009C4D32" w:rsidRPr="00740A37" w:rsidRDefault="009C4D32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Услуги связи и телевидения на территории городском округе многие  годы  предоставляются Магаданским филиалом ОАО «Ростелеком». </w:t>
      </w:r>
    </w:p>
    <w:p w:rsidR="009C4D32" w:rsidRPr="00740A37" w:rsidRDefault="009C4D32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Сотовая связь в районе предоставлена такими операторами как «МТС», «Билайн» и «Теле 2». </w:t>
      </w:r>
    </w:p>
    <w:p w:rsidR="00CC3CA4" w:rsidRPr="00740A37" w:rsidRDefault="00CC3CA4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Услуги кабельного телевидения и </w:t>
      </w:r>
      <w:r w:rsidRPr="00740A37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Pr="00740A37">
        <w:rPr>
          <w:rFonts w:ascii="Times New Roman" w:hAnsi="Times New Roman" w:cs="Times New Roman"/>
          <w:sz w:val="28"/>
          <w:szCs w:val="28"/>
        </w:rPr>
        <w:t>-телевидения в райцентре предоставляет ООО «</w:t>
      </w:r>
      <w:r w:rsidR="00C316B6">
        <w:rPr>
          <w:rFonts w:ascii="Times New Roman" w:hAnsi="Times New Roman" w:cs="Times New Roman"/>
          <w:sz w:val="28"/>
          <w:szCs w:val="28"/>
        </w:rPr>
        <w:t>ДТВК</w:t>
      </w:r>
      <w:r w:rsidRPr="00740A37">
        <w:rPr>
          <w:rFonts w:ascii="Times New Roman" w:hAnsi="Times New Roman" w:cs="Times New Roman"/>
          <w:sz w:val="28"/>
          <w:szCs w:val="28"/>
        </w:rPr>
        <w:t xml:space="preserve">» </w:t>
      </w:r>
      <w:bookmarkStart w:id="0" w:name="_GoBack"/>
      <w:bookmarkEnd w:id="0"/>
      <w:r w:rsidR="00EA66F2" w:rsidRPr="00740A37">
        <w:rPr>
          <w:rFonts w:ascii="Times New Roman" w:hAnsi="Times New Roman" w:cs="Times New Roman"/>
          <w:sz w:val="28"/>
          <w:szCs w:val="28"/>
        </w:rPr>
        <w:t xml:space="preserve">и </w:t>
      </w:r>
      <w:r w:rsidRPr="00740A37">
        <w:rPr>
          <w:rFonts w:ascii="Times New Roman" w:hAnsi="Times New Roman" w:cs="Times New Roman"/>
          <w:sz w:val="28"/>
          <w:szCs w:val="28"/>
        </w:rPr>
        <w:t xml:space="preserve">ОАО «Ростелеком» соответственно. В селе Верхний Сеймчан для телевещания большинство жителей используют индивидуальные спутниковые антенны. </w:t>
      </w:r>
      <w:r w:rsidRPr="00740A37">
        <w:rPr>
          <w:rFonts w:ascii="Times New Roman" w:hAnsi="Times New Roman" w:cs="Times New Roman"/>
          <w:bCs/>
          <w:sz w:val="28"/>
          <w:szCs w:val="28"/>
        </w:rPr>
        <w:t xml:space="preserve"> В поселке Сеймчан и селе Верхний Сеймчан установлено и подключено оборудование цифрового телевидения, которое успешно эксплуатируется.</w:t>
      </w:r>
    </w:p>
    <w:p w:rsidR="00CC3CA4" w:rsidRPr="00740A37" w:rsidRDefault="00CC3CA4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Средний уровень обеспеченности услугами связи, в том числе услуг по предоставлению широкополосного доступа к информационно-телекоммуникационной сети «Интернет», на 1 000 жителей округа составляет 2,</w:t>
      </w:r>
      <w:r w:rsidR="00EA66F2" w:rsidRPr="00740A37">
        <w:rPr>
          <w:rFonts w:ascii="Times New Roman" w:hAnsi="Times New Roman" w:cs="Times New Roman"/>
          <w:sz w:val="28"/>
          <w:szCs w:val="28"/>
        </w:rPr>
        <w:t>41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</w:t>
      </w:r>
      <w:r w:rsidR="00EA66F2" w:rsidRPr="00740A37">
        <w:rPr>
          <w:rFonts w:ascii="Times New Roman" w:hAnsi="Times New Roman" w:cs="Times New Roman"/>
          <w:sz w:val="28"/>
          <w:szCs w:val="28"/>
        </w:rPr>
        <w:t>. (5 хозяйствующих субъекта / 2073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 * 1000 чел.).</w:t>
      </w:r>
    </w:p>
    <w:p w:rsidR="009C4D32" w:rsidRPr="00740A37" w:rsidRDefault="00CC3CA4" w:rsidP="00CC3CA4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100%. </w:t>
      </w:r>
      <w:r w:rsidR="009C4D32" w:rsidRPr="00740A37">
        <w:rPr>
          <w:rFonts w:ascii="Times New Roman" w:hAnsi="Times New Roman" w:cs="Times New Roman"/>
          <w:b w:val="0"/>
          <w:sz w:val="28"/>
          <w:szCs w:val="28"/>
        </w:rPr>
        <w:t xml:space="preserve">Данный показатель остался на уровне 2018 года. </w:t>
      </w:r>
    </w:p>
    <w:p w:rsidR="00E33EF4" w:rsidRPr="00740A37" w:rsidRDefault="00E33EF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6. Рынок нефтепродуктов.</w:t>
      </w:r>
    </w:p>
    <w:p w:rsidR="009C4D32" w:rsidRPr="00740A37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На территории Среднеканского городского округа деятельностью по розничной реализации нефтепродуктов осуществляется ООО «</w:t>
      </w:r>
      <w:r w:rsidR="00571461" w:rsidRPr="00740A37">
        <w:rPr>
          <w:rFonts w:ascii="Times New Roman" w:hAnsi="Times New Roman"/>
          <w:sz w:val="28"/>
          <w:szCs w:val="28"/>
        </w:rPr>
        <w:t>МАГАДАННЕФТО», ИНН 4900009476</w:t>
      </w:r>
      <w:r w:rsidRPr="00740A37">
        <w:rPr>
          <w:rFonts w:ascii="Times New Roman" w:hAnsi="Times New Roman" w:cs="Times New Roman"/>
          <w:sz w:val="28"/>
          <w:szCs w:val="28"/>
        </w:rPr>
        <w:t>.</w:t>
      </w:r>
    </w:p>
    <w:p w:rsidR="009C4D32" w:rsidRPr="00740A37" w:rsidRDefault="009C4D32" w:rsidP="009C4D3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Фактический адрес АЗС – 686160,Магаданская область, Среднеканский район,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40A3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740A37">
        <w:rPr>
          <w:rFonts w:ascii="Times New Roman" w:hAnsi="Times New Roman" w:cs="Times New Roman"/>
          <w:sz w:val="28"/>
          <w:szCs w:val="28"/>
        </w:rPr>
        <w:t>олымское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ул.Якутская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>, д.49. тел.</w:t>
      </w:r>
      <w:r w:rsidR="00571461" w:rsidRPr="00740A37">
        <w:rPr>
          <w:rFonts w:ascii="Times New Roman" w:hAnsi="Times New Roman"/>
          <w:sz w:val="28"/>
          <w:szCs w:val="28"/>
        </w:rPr>
        <w:t xml:space="preserve"> 89148504125</w:t>
      </w:r>
      <w:r w:rsidRPr="00740A37">
        <w:rPr>
          <w:rFonts w:ascii="Times New Roman" w:hAnsi="Times New Roman" w:cs="Times New Roman"/>
          <w:sz w:val="28"/>
          <w:szCs w:val="28"/>
        </w:rPr>
        <w:t>.</w:t>
      </w:r>
    </w:p>
    <w:p w:rsidR="009C4D32" w:rsidRPr="00740A37" w:rsidRDefault="009C4D32" w:rsidP="009C4D32">
      <w:pPr>
        <w:tabs>
          <w:tab w:val="left" w:pos="76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Виды реализуемых нефтепродуктов: АИ-92, дизельное топливо.</w:t>
      </w:r>
    </w:p>
    <w:p w:rsidR="009C4D32" w:rsidRPr="00740A37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Средний уровень обеспеченности услугами по розничной реализации нефтепродуктов на 1 000 жителей округа составляет 0,</w:t>
      </w:r>
      <w:r w:rsidR="00571461" w:rsidRPr="00740A37">
        <w:rPr>
          <w:rFonts w:ascii="Times New Roman" w:hAnsi="Times New Roman" w:cs="Times New Roman"/>
          <w:sz w:val="28"/>
          <w:szCs w:val="28"/>
        </w:rPr>
        <w:t>48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ед. (1 хозяйствующих субъекта / 2</w:t>
      </w:r>
      <w:r w:rsidR="00571461" w:rsidRPr="00740A37">
        <w:rPr>
          <w:rFonts w:ascii="Times New Roman" w:hAnsi="Times New Roman" w:cs="Times New Roman"/>
          <w:sz w:val="28"/>
          <w:szCs w:val="28"/>
        </w:rPr>
        <w:t>073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 * 1000 чел.).</w:t>
      </w:r>
    </w:p>
    <w:p w:rsidR="009C4D32" w:rsidRPr="00740A37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</w:t>
      </w:r>
      <w:r w:rsidRPr="00740A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sz w:val="28"/>
          <w:szCs w:val="28"/>
        </w:rPr>
        <w:t xml:space="preserve">Данный показатель остался на уровне 2018 года. </w:t>
      </w:r>
    </w:p>
    <w:p w:rsidR="00E33EF4" w:rsidRPr="00740A37" w:rsidRDefault="00E33EF4" w:rsidP="00D441B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7. Рынок обработки древесины и производства изделий из дерева.</w:t>
      </w:r>
    </w:p>
    <w:p w:rsidR="00D441BC" w:rsidRPr="00740A37" w:rsidRDefault="00D441BC" w:rsidP="00D441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На территории Среднеканского городского округа в 20</w:t>
      </w:r>
      <w:r w:rsidR="00C2237B" w:rsidRPr="00740A37">
        <w:rPr>
          <w:rFonts w:ascii="Times New Roman" w:hAnsi="Times New Roman" w:cs="Times New Roman"/>
          <w:sz w:val="28"/>
          <w:szCs w:val="28"/>
        </w:rPr>
        <w:t>2</w:t>
      </w:r>
      <w:r w:rsidR="00273B75" w:rsidRPr="00740A37">
        <w:rPr>
          <w:rFonts w:ascii="Times New Roman" w:hAnsi="Times New Roman" w:cs="Times New Roman"/>
          <w:sz w:val="28"/>
          <w:szCs w:val="28"/>
        </w:rPr>
        <w:t>2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году заготовка древесины осуществлялась </w:t>
      </w:r>
      <w:r w:rsidR="00DE1202" w:rsidRPr="00740A37">
        <w:rPr>
          <w:rFonts w:ascii="Times New Roman" w:hAnsi="Times New Roman" w:cs="Times New Roman"/>
          <w:sz w:val="28"/>
          <w:szCs w:val="28"/>
        </w:rPr>
        <w:t>1</w:t>
      </w:r>
      <w:r w:rsidRPr="00740A37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DE1202" w:rsidRPr="00740A37">
        <w:rPr>
          <w:rFonts w:ascii="Times New Roman" w:hAnsi="Times New Roman" w:cs="Times New Roman"/>
          <w:sz w:val="28"/>
          <w:szCs w:val="28"/>
        </w:rPr>
        <w:t>ом</w:t>
      </w:r>
      <w:r w:rsidRPr="00740A37">
        <w:rPr>
          <w:rFonts w:ascii="Times New Roman" w:hAnsi="Times New Roman" w:cs="Times New Roman"/>
          <w:sz w:val="28"/>
          <w:szCs w:val="28"/>
        </w:rPr>
        <w:t xml:space="preserve"> малого предпринимательства: </w:t>
      </w:r>
      <w:r w:rsidR="005E384A" w:rsidRPr="00740A37">
        <w:rPr>
          <w:rFonts w:ascii="Times New Roman" w:hAnsi="Times New Roman" w:cs="Times New Roman"/>
          <w:sz w:val="28"/>
          <w:szCs w:val="28"/>
          <w:lang w:eastAsia="ar-SA"/>
        </w:rPr>
        <w:t>ИП Федюшина Г.Г.</w:t>
      </w:r>
      <w:r w:rsidR="00DE1202" w:rsidRPr="00740A37">
        <w:rPr>
          <w:rFonts w:ascii="Times New Roman" w:hAnsi="Times New Roman" w:cs="Times New Roman"/>
          <w:sz w:val="28"/>
          <w:szCs w:val="28"/>
          <w:lang w:eastAsia="ar-SA"/>
        </w:rPr>
        <w:t>., зарегистрированным</w:t>
      </w:r>
      <w:r w:rsidRPr="00740A37">
        <w:rPr>
          <w:rFonts w:ascii="Times New Roman" w:hAnsi="Times New Roman" w:cs="Times New Roman"/>
          <w:sz w:val="28"/>
          <w:szCs w:val="28"/>
          <w:lang w:eastAsia="ar-SA"/>
        </w:rPr>
        <w:t xml:space="preserve"> на территории городского округа </w:t>
      </w:r>
      <w:r w:rsidRPr="00740A37">
        <w:rPr>
          <w:rFonts w:ascii="Times New Roman" w:hAnsi="Times New Roman" w:cs="Times New Roman"/>
          <w:sz w:val="28"/>
          <w:szCs w:val="28"/>
        </w:rPr>
        <w:t xml:space="preserve"> с основным видом деятельности - 16.10 Распиловка и строгание древесины.</w:t>
      </w:r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 xml:space="preserve"> Объем заготовки древесины составил 6799 </w:t>
      </w:r>
      <w:proofErr w:type="spellStart"/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>куб</w:t>
      </w:r>
      <w:proofErr w:type="gramStart"/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>.м</w:t>
      </w:r>
      <w:proofErr w:type="spellEnd"/>
      <w:proofErr w:type="gramEnd"/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 xml:space="preserve">, в том числе деловая древесина 5786 </w:t>
      </w:r>
      <w:proofErr w:type="spellStart"/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>куб.м</w:t>
      </w:r>
      <w:proofErr w:type="spellEnd"/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D441BC" w:rsidRPr="00740A37" w:rsidRDefault="00D441BC" w:rsidP="00D441B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Фактический адрес</w:t>
      </w:r>
      <w:r w:rsidR="005E384A" w:rsidRPr="00740A37">
        <w:rPr>
          <w:rFonts w:ascii="Times New Roman" w:hAnsi="Times New Roman" w:cs="Times New Roman"/>
          <w:sz w:val="28"/>
          <w:szCs w:val="28"/>
        </w:rPr>
        <w:t xml:space="preserve"> ИП Федюшина Г.Г.</w:t>
      </w:r>
      <w:r w:rsidRPr="00740A37">
        <w:rPr>
          <w:rFonts w:ascii="Times New Roman" w:hAnsi="Times New Roman" w:cs="Times New Roman"/>
          <w:sz w:val="28"/>
          <w:szCs w:val="28"/>
        </w:rPr>
        <w:t xml:space="preserve"> – 686160,Магаданская область, Среднеканский район,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740A37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740A37">
        <w:rPr>
          <w:rFonts w:ascii="Times New Roman" w:hAnsi="Times New Roman" w:cs="Times New Roman"/>
          <w:sz w:val="28"/>
          <w:szCs w:val="28"/>
        </w:rPr>
        <w:t>еймчан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ул.Лазовская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>, д.52а. тел.8(41347) 9-46-35, 9-41-89.</w:t>
      </w:r>
    </w:p>
    <w:p w:rsidR="00D441BC" w:rsidRPr="00740A37" w:rsidRDefault="00D441BC" w:rsidP="00D441BC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lastRenderedPageBreak/>
        <w:t>Доля хозяйствующих субъектов частной формы собственности на рынке к общей численности организаций составляет 100%. Данный показатель остался на уровне 2018 года.</w:t>
      </w:r>
    </w:p>
    <w:p w:rsidR="00E33EF4" w:rsidRPr="00740A37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8. Рынок продукции животноводства.</w:t>
      </w:r>
    </w:p>
    <w:p w:rsidR="00E72D84" w:rsidRPr="00740A37" w:rsidRDefault="00E72D84" w:rsidP="00E72D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городского округа деятельностью по 01.41 Разведение молочного крупного рогатого скота, производство сырого молока осуществляется индивидуальным предпринимателем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Кобзаревым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 Н.В. – Главой КФХ, ИНН 490400341677.</w:t>
      </w:r>
    </w:p>
    <w:p w:rsidR="00476565" w:rsidRPr="00740A37" w:rsidRDefault="00476565" w:rsidP="00E72D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Производство молока составило 13</w:t>
      </w:r>
      <w:r w:rsidR="00273B75" w:rsidRPr="00740A37">
        <w:rPr>
          <w:rFonts w:ascii="Times New Roman" w:hAnsi="Times New Roman" w:cs="Times New Roman"/>
          <w:sz w:val="28"/>
          <w:szCs w:val="28"/>
        </w:rPr>
        <w:t>5</w:t>
      </w:r>
      <w:r w:rsidRPr="00740A37">
        <w:rPr>
          <w:rFonts w:ascii="Times New Roman" w:hAnsi="Times New Roman" w:cs="Times New Roman"/>
          <w:sz w:val="28"/>
          <w:szCs w:val="28"/>
        </w:rPr>
        <w:t>,</w:t>
      </w:r>
      <w:r w:rsidR="00273B75" w:rsidRPr="00740A37">
        <w:rPr>
          <w:rFonts w:ascii="Times New Roman" w:hAnsi="Times New Roman" w:cs="Times New Roman"/>
          <w:sz w:val="28"/>
          <w:szCs w:val="28"/>
        </w:rPr>
        <w:t>5</w:t>
      </w:r>
      <w:r w:rsidRPr="00740A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. (135,6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>), что на уровне 202</w:t>
      </w:r>
      <w:r w:rsidR="00E25AD5" w:rsidRPr="00740A37">
        <w:rPr>
          <w:rFonts w:ascii="Times New Roman" w:hAnsi="Times New Roman" w:cs="Times New Roman"/>
          <w:sz w:val="28"/>
          <w:szCs w:val="28"/>
        </w:rPr>
        <w:t>1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года. Производство скота  на убой составило – </w:t>
      </w:r>
      <w:r w:rsidR="00E25AD5" w:rsidRPr="00740A37">
        <w:rPr>
          <w:rFonts w:ascii="Times New Roman" w:hAnsi="Times New Roman" w:cs="Times New Roman"/>
          <w:sz w:val="28"/>
          <w:szCs w:val="28"/>
        </w:rPr>
        <w:t>21,5</w:t>
      </w:r>
      <w:r w:rsidRPr="00740A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. (18,7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>.)</w:t>
      </w:r>
    </w:p>
    <w:p w:rsidR="00E72D84" w:rsidRPr="00740A37" w:rsidRDefault="00E72D84" w:rsidP="00E72D84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 Данный показатель остался на уровне 2018 года.</w:t>
      </w:r>
    </w:p>
    <w:p w:rsidR="00E33EF4" w:rsidRPr="00740A37" w:rsidRDefault="00E33EF4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9. Рынок продукции растениеводства.</w:t>
      </w:r>
    </w:p>
    <w:p w:rsidR="00F04DD1" w:rsidRPr="00740A37" w:rsidRDefault="00F04DD1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Ч</w:t>
      </w:r>
      <w:r w:rsidR="00E72D84" w:rsidRPr="00740A37">
        <w:rPr>
          <w:rFonts w:ascii="Times New Roman" w:hAnsi="Times New Roman" w:cs="Times New Roman"/>
          <w:sz w:val="28"/>
          <w:szCs w:val="28"/>
        </w:rPr>
        <w:t>исленность сельхозпроизводителей, ведущих свою деятельность</w:t>
      </w:r>
      <w:r w:rsidRPr="00740A37">
        <w:rPr>
          <w:rFonts w:ascii="Times New Roman" w:hAnsi="Times New Roman" w:cs="Times New Roman"/>
          <w:sz w:val="28"/>
          <w:szCs w:val="28"/>
        </w:rPr>
        <w:t xml:space="preserve"> на рынке продукции растениеводства, составила</w:t>
      </w:r>
      <w:r w:rsidR="00E72D84" w:rsidRPr="00740A37">
        <w:rPr>
          <w:rFonts w:ascii="Times New Roman" w:hAnsi="Times New Roman" w:cs="Times New Roman"/>
          <w:sz w:val="28"/>
          <w:szCs w:val="28"/>
        </w:rPr>
        <w:t xml:space="preserve"> </w:t>
      </w:r>
      <w:r w:rsidR="00476565" w:rsidRPr="00740A37">
        <w:rPr>
          <w:rFonts w:ascii="Times New Roman" w:hAnsi="Times New Roman" w:cs="Times New Roman"/>
          <w:sz w:val="28"/>
          <w:szCs w:val="28"/>
        </w:rPr>
        <w:t>10</w:t>
      </w:r>
      <w:r w:rsidR="00E72D84" w:rsidRPr="00740A37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– глав КФХ</w:t>
      </w:r>
      <w:r w:rsidR="00E25AD5" w:rsidRPr="00740A37">
        <w:rPr>
          <w:rFonts w:ascii="Times New Roman" w:hAnsi="Times New Roman" w:cs="Times New Roman"/>
          <w:sz w:val="28"/>
          <w:szCs w:val="28"/>
        </w:rPr>
        <w:t xml:space="preserve"> и 8 физических лиц, включая по программе «Дальневосточный гектар»</w:t>
      </w:r>
      <w:r w:rsidR="00E72D84" w:rsidRPr="00740A37">
        <w:rPr>
          <w:rFonts w:ascii="Times New Roman" w:hAnsi="Times New Roman" w:cs="Times New Roman"/>
          <w:sz w:val="28"/>
          <w:szCs w:val="28"/>
        </w:rPr>
        <w:t>.</w:t>
      </w:r>
    </w:p>
    <w:p w:rsidR="00476565" w:rsidRPr="00740A37" w:rsidRDefault="00E25AD5" w:rsidP="004765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Общий объем сбора картофеля и овощей, выращенных в 2022 году, составил картофеля -1418,0 тонны  (1488 тонн, что составляет 95 %  уровня прошлого года), овощей 1041,8 т. (943,0 т, что  увеличение составило 10% к уровню прошлого года).</w:t>
      </w:r>
    </w:p>
    <w:p w:rsidR="00D441BC" w:rsidRPr="00740A37" w:rsidRDefault="00D441BC" w:rsidP="00F04DD1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</w:t>
      </w:r>
      <w:r w:rsidR="00F04DD1" w:rsidRPr="00740A37">
        <w:rPr>
          <w:rFonts w:ascii="Times New Roman" w:hAnsi="Times New Roman" w:cs="Times New Roman"/>
          <w:b w:val="0"/>
          <w:sz w:val="28"/>
          <w:szCs w:val="28"/>
        </w:rPr>
        <w:t>100</w:t>
      </w:r>
      <w:r w:rsidRPr="00740A37">
        <w:rPr>
          <w:rFonts w:ascii="Times New Roman" w:hAnsi="Times New Roman" w:cs="Times New Roman"/>
          <w:b w:val="0"/>
          <w:sz w:val="28"/>
          <w:szCs w:val="28"/>
        </w:rPr>
        <w:t>%.</w:t>
      </w:r>
      <w:r w:rsidR="00F04DD1" w:rsidRPr="00740A37">
        <w:rPr>
          <w:rFonts w:ascii="Times New Roman" w:hAnsi="Times New Roman" w:cs="Times New Roman"/>
          <w:b w:val="0"/>
          <w:sz w:val="28"/>
          <w:szCs w:val="28"/>
        </w:rPr>
        <w:t xml:space="preserve"> Данный показатель остался на уровне 2018 года.</w:t>
      </w:r>
    </w:p>
    <w:p w:rsidR="00A141A3" w:rsidRPr="00740A37" w:rsidRDefault="00A141A3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1A3" w:rsidRPr="00740A37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>3)</w:t>
      </w:r>
      <w:r w:rsidR="00C16D5F"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>Перечень ключевых показателей на товарных рынках:</w:t>
      </w:r>
    </w:p>
    <w:p w:rsidR="006D2D0F" w:rsidRPr="00740A37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759" w:type="dxa"/>
        <w:tblInd w:w="-176" w:type="dxa"/>
        <w:tblLook w:val="04A0" w:firstRow="1" w:lastRow="0" w:firstColumn="1" w:lastColumn="0" w:noHBand="0" w:noVBand="1"/>
      </w:tblPr>
      <w:tblGrid>
        <w:gridCol w:w="513"/>
        <w:gridCol w:w="2267"/>
        <w:gridCol w:w="2516"/>
        <w:gridCol w:w="1202"/>
        <w:gridCol w:w="1206"/>
        <w:gridCol w:w="1206"/>
        <w:gridCol w:w="1849"/>
      </w:tblGrid>
      <w:tr w:rsidR="00B51EE1" w:rsidRPr="00740A37" w:rsidTr="003D4C5A">
        <w:tc>
          <w:tcPr>
            <w:tcW w:w="513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40A37">
              <w:rPr>
                <w:rFonts w:ascii="Times New Roman" w:hAnsi="Times New Roman" w:cs="Times New Roman"/>
              </w:rPr>
              <w:t>п</w:t>
            </w:r>
            <w:proofErr w:type="gramEnd"/>
            <w:r w:rsidRPr="00740A3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267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Наименование товарного рынка</w:t>
            </w:r>
          </w:p>
        </w:tc>
        <w:tc>
          <w:tcPr>
            <w:tcW w:w="251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Наименование ключевого показателя</w:t>
            </w:r>
          </w:p>
        </w:tc>
        <w:tc>
          <w:tcPr>
            <w:tcW w:w="1202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0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01.01.2019</w:t>
            </w:r>
          </w:p>
          <w:p w:rsidR="003D4C5A" w:rsidRPr="00740A37" w:rsidRDefault="003D4C5A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(базовое значение)</w:t>
            </w:r>
          </w:p>
        </w:tc>
        <w:tc>
          <w:tcPr>
            <w:tcW w:w="1206" w:type="dxa"/>
          </w:tcPr>
          <w:p w:rsidR="006D2D0F" w:rsidRPr="00740A37" w:rsidRDefault="006D2D0F" w:rsidP="00E007E6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01.01.202</w:t>
            </w:r>
            <w:r w:rsidR="00E007E6" w:rsidRPr="00740A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9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6D2D0F" w:rsidRPr="00740A37" w:rsidTr="003D4C5A">
        <w:tc>
          <w:tcPr>
            <w:tcW w:w="513" w:type="dxa"/>
          </w:tcPr>
          <w:p w:rsidR="006D2D0F" w:rsidRPr="00740A37" w:rsidRDefault="006D2D0F" w:rsidP="006D2D0F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</w:tcPr>
          <w:p w:rsidR="006D2D0F" w:rsidRPr="00740A37" w:rsidRDefault="006D2D0F" w:rsidP="006D2D0F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2" w:type="dxa"/>
          </w:tcPr>
          <w:p w:rsidR="006D2D0F" w:rsidRPr="00740A37" w:rsidRDefault="006D2D0F" w:rsidP="006D2D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9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51EE1" w:rsidRPr="00740A37" w:rsidTr="003D4C5A">
        <w:tc>
          <w:tcPr>
            <w:tcW w:w="513" w:type="dxa"/>
          </w:tcPr>
          <w:p w:rsidR="006D2D0F" w:rsidRPr="00740A37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7" w:type="dxa"/>
          </w:tcPr>
          <w:p w:rsidR="006D2D0F" w:rsidRPr="00740A37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2516" w:type="dxa"/>
          </w:tcPr>
          <w:p w:rsidR="006D2D0F" w:rsidRPr="00740A37" w:rsidRDefault="003D4C5A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202" w:type="dxa"/>
          </w:tcPr>
          <w:p w:rsidR="006D2D0F" w:rsidRPr="00740A37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740A37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06" w:type="dxa"/>
          </w:tcPr>
          <w:p w:rsidR="006D2D0F" w:rsidRPr="00740A37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9" w:type="dxa"/>
          </w:tcPr>
          <w:p w:rsidR="006D2D0F" w:rsidRPr="00740A37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EE1" w:rsidRPr="00740A37" w:rsidTr="003D4C5A">
        <w:tc>
          <w:tcPr>
            <w:tcW w:w="513" w:type="dxa"/>
          </w:tcPr>
          <w:p w:rsidR="006D2D0F" w:rsidRPr="00740A37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7" w:type="dxa"/>
          </w:tcPr>
          <w:p w:rsidR="006D2D0F" w:rsidRPr="00740A37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2516" w:type="dxa"/>
          </w:tcPr>
          <w:p w:rsidR="006D2D0F" w:rsidRPr="00740A37" w:rsidRDefault="003D4C5A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1202" w:type="dxa"/>
          </w:tcPr>
          <w:p w:rsidR="006D2D0F" w:rsidRPr="00740A37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740A37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6" w:type="dxa"/>
          </w:tcPr>
          <w:p w:rsidR="006D2D0F" w:rsidRPr="00740A37" w:rsidRDefault="006D01DA" w:rsidP="006D0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6D2D0F" w:rsidRPr="00740A37" w:rsidRDefault="006D01DA" w:rsidP="009D00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Проведен</w:t>
            </w:r>
            <w:r w:rsidR="003D4C5A" w:rsidRPr="00740A37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 аукцион</w:t>
            </w:r>
            <w:r w:rsidR="003D4C5A" w:rsidRPr="00740A3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, по итогам которого муниципальный контракт заключен с индивидуальным предпринимателем</w:t>
            </w: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Рынок оказания услуг по перевозке пассажиров и багажа легковыми такси на территории городского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доля организаций частной формы собственности в сфере оказания услуг по перевозке пассажиров и багажа легковыми такси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территории городского округа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оказания услуг по ремонту автотранспортных средств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нефтепродуктов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нефтепродуктов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обработки древесины и производства изделий из дерева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обработки древесины и производства изделий из дерева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продукции животноводства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продукции животноводства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продукции растениеводства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продукции растениеводства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2D0F" w:rsidRPr="00740A37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6D96" w:rsidRPr="00740A37" w:rsidRDefault="00DA6D96" w:rsidP="00DA6D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>4)</w:t>
      </w:r>
      <w:r w:rsidR="00C16D5F"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>Деятельность в отчетном периоде по реализации системных мероприятий «дорожной карты»:</w:t>
      </w:r>
    </w:p>
    <w:p w:rsidR="00E04D6F" w:rsidRPr="00740A37" w:rsidRDefault="00E04D6F" w:rsidP="00E04D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A00800" w:rsidRPr="00740A37">
        <w:rPr>
          <w:rFonts w:ascii="Times New Roman" w:hAnsi="Times New Roman" w:cs="Times New Roman"/>
          <w:sz w:val="28"/>
          <w:szCs w:val="28"/>
        </w:rPr>
        <w:t>внесены изменения в</w:t>
      </w:r>
      <w:r w:rsidRPr="00740A3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A00800" w:rsidRPr="00740A37">
        <w:rPr>
          <w:rFonts w:ascii="Times New Roman" w:hAnsi="Times New Roman" w:cs="Times New Roman"/>
          <w:sz w:val="28"/>
          <w:szCs w:val="28"/>
        </w:rPr>
        <w:t>ую</w:t>
      </w:r>
      <w:r w:rsidRPr="00740A37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A00800" w:rsidRPr="00740A37">
        <w:rPr>
          <w:rFonts w:ascii="Times New Roman" w:hAnsi="Times New Roman" w:cs="Times New Roman"/>
          <w:sz w:val="28"/>
          <w:szCs w:val="28"/>
        </w:rPr>
        <w:t>у</w:t>
      </w:r>
      <w:r w:rsidRPr="00740A37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предпринимательства» на период 2021-2025 годы</w:t>
      </w:r>
      <w:r w:rsidR="00A00800" w:rsidRPr="00740A37">
        <w:rPr>
          <w:rFonts w:ascii="Times New Roman" w:hAnsi="Times New Roman" w:cs="Times New Roman"/>
          <w:sz w:val="28"/>
          <w:szCs w:val="28"/>
        </w:rPr>
        <w:t>, утвержденную</w:t>
      </w:r>
      <w:r w:rsidRPr="00740A37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A00800" w:rsidRPr="00740A37">
        <w:rPr>
          <w:rFonts w:ascii="Times New Roman" w:hAnsi="Times New Roman" w:cs="Times New Roman"/>
          <w:sz w:val="28"/>
          <w:szCs w:val="28"/>
        </w:rPr>
        <w:t>м</w:t>
      </w:r>
      <w:r w:rsidRPr="00740A37">
        <w:rPr>
          <w:rFonts w:ascii="Times New Roman" w:hAnsi="Times New Roman" w:cs="Times New Roman"/>
          <w:sz w:val="28"/>
          <w:szCs w:val="28"/>
        </w:rPr>
        <w:t xml:space="preserve"> Администрации Среднеканского городского округа от 27.08.2020 года № 215-п</w:t>
      </w:r>
      <w:r w:rsidR="00A00800" w:rsidRPr="00740A37">
        <w:rPr>
          <w:rFonts w:ascii="Times New Roman" w:hAnsi="Times New Roman" w:cs="Times New Roman"/>
          <w:sz w:val="28"/>
          <w:szCs w:val="28"/>
        </w:rPr>
        <w:t xml:space="preserve"> (</w:t>
      </w:r>
      <w:r w:rsidR="00A00800" w:rsidRPr="00740A37">
        <w:rPr>
          <w:rFonts w:ascii="Times New Roman" w:hAnsi="Times New Roman" w:cs="Times New Roman"/>
          <w:color w:val="000000"/>
          <w:sz w:val="28"/>
          <w:szCs w:val="28"/>
        </w:rPr>
        <w:t>в ред. №221-п от 12.07.2021, №301-п от 14.10.2021, №234-п 29.07.2021</w:t>
      </w:r>
      <w:r w:rsidR="000E00F3" w:rsidRPr="00740A37">
        <w:rPr>
          <w:rFonts w:ascii="Times New Roman" w:hAnsi="Times New Roman" w:cs="Times New Roman"/>
          <w:color w:val="000000"/>
          <w:sz w:val="28"/>
          <w:szCs w:val="28"/>
        </w:rPr>
        <w:t>, №37-п от 07.02.2022</w:t>
      </w:r>
      <w:r w:rsidR="00A00800" w:rsidRPr="00740A3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740A37">
        <w:rPr>
          <w:rFonts w:ascii="Times New Roman" w:hAnsi="Times New Roman" w:cs="Times New Roman"/>
          <w:sz w:val="28"/>
          <w:szCs w:val="28"/>
        </w:rPr>
        <w:t>,</w:t>
      </w:r>
    </w:p>
    <w:p w:rsidR="00E04D6F" w:rsidRPr="00740A37" w:rsidRDefault="00E04D6F" w:rsidP="00E04D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A37">
        <w:rPr>
          <w:rFonts w:ascii="Times New Roman" w:hAnsi="Times New Roman" w:cs="Times New Roman"/>
          <w:sz w:val="28"/>
          <w:szCs w:val="28"/>
        </w:rPr>
        <w:t>- обеспечено проведение конкурсных процедур на заключение муниципального контракта по осуществлению регулярных пассажирских перевозок по регулируемым тарифам на муниципальном маршруте № 1«</w:t>
      </w:r>
      <w:proofErr w:type="gramStart"/>
      <w:r w:rsidRPr="00740A37">
        <w:rPr>
          <w:rFonts w:ascii="Times New Roman" w:hAnsi="Times New Roman" w:cs="Times New Roman"/>
          <w:sz w:val="28"/>
          <w:szCs w:val="28"/>
        </w:rPr>
        <w:t>Сеймчан-Верхний</w:t>
      </w:r>
      <w:proofErr w:type="gramEnd"/>
      <w:r w:rsidRPr="00740A37">
        <w:rPr>
          <w:rFonts w:ascii="Times New Roman" w:hAnsi="Times New Roman" w:cs="Times New Roman"/>
          <w:sz w:val="28"/>
          <w:szCs w:val="28"/>
        </w:rPr>
        <w:t xml:space="preserve"> Сеймчан-Сеймчан</w:t>
      </w:r>
      <w:r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</w:t>
      </w:r>
      <w:r w:rsidR="00E936BF"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</w:t>
      </w:r>
    </w:p>
    <w:p w:rsidR="00BE5C79" w:rsidRPr="00740A37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621F90" w:rsidRPr="00740A37">
        <w:rPr>
          <w:rFonts w:ascii="Times New Roman" w:hAnsi="Times New Roman" w:cs="Times New Roman"/>
          <w:sz w:val="28"/>
          <w:szCs w:val="28"/>
        </w:rPr>
        <w:t xml:space="preserve">увеличен объем закупок у субъектов среднего и малого предпринимательства (фактический объем закупок в общем объеме закупок проведенных конкурсными процедурами составил </w:t>
      </w:r>
      <w:r w:rsidR="00F74D88" w:rsidRPr="00740A37">
        <w:rPr>
          <w:rFonts w:ascii="Times New Roman" w:hAnsi="Times New Roman" w:cs="Times New Roman"/>
          <w:sz w:val="28"/>
          <w:szCs w:val="28"/>
        </w:rPr>
        <w:t>38,45</w:t>
      </w:r>
      <w:r w:rsidR="00621F90" w:rsidRPr="00740A37">
        <w:rPr>
          <w:rFonts w:ascii="Times New Roman" w:hAnsi="Times New Roman" w:cs="Times New Roman"/>
          <w:sz w:val="28"/>
          <w:szCs w:val="28"/>
        </w:rPr>
        <w:t>%</w:t>
      </w:r>
      <w:r w:rsidR="00B4366B" w:rsidRPr="00740A37">
        <w:rPr>
          <w:rFonts w:ascii="Times New Roman" w:hAnsi="Times New Roman" w:cs="Times New Roman"/>
          <w:sz w:val="28"/>
          <w:szCs w:val="28"/>
        </w:rPr>
        <w:t xml:space="preserve"> (</w:t>
      </w:r>
      <w:r w:rsidR="00F74D88" w:rsidRPr="00740A37">
        <w:rPr>
          <w:rFonts w:ascii="Times New Roman" w:hAnsi="Times New Roman" w:cs="Times New Roman"/>
          <w:sz w:val="28"/>
          <w:szCs w:val="28"/>
        </w:rPr>
        <w:t>план</w:t>
      </w:r>
      <w:r w:rsidR="00B4366B" w:rsidRPr="00740A37">
        <w:rPr>
          <w:rFonts w:ascii="Times New Roman" w:hAnsi="Times New Roman" w:cs="Times New Roman"/>
          <w:sz w:val="28"/>
          <w:szCs w:val="28"/>
        </w:rPr>
        <w:t xml:space="preserve"> – 3</w:t>
      </w:r>
      <w:r w:rsidR="00F74D88" w:rsidRPr="00740A37">
        <w:rPr>
          <w:rFonts w:ascii="Times New Roman" w:hAnsi="Times New Roman" w:cs="Times New Roman"/>
          <w:sz w:val="28"/>
          <w:szCs w:val="28"/>
        </w:rPr>
        <w:t>5</w:t>
      </w:r>
      <w:r w:rsidR="00B4366B" w:rsidRPr="00740A37">
        <w:rPr>
          <w:rFonts w:ascii="Times New Roman" w:hAnsi="Times New Roman" w:cs="Times New Roman"/>
          <w:sz w:val="28"/>
          <w:szCs w:val="28"/>
        </w:rPr>
        <w:t>%)</w:t>
      </w:r>
      <w:r w:rsidR="00621F90" w:rsidRPr="00740A37">
        <w:rPr>
          <w:rFonts w:ascii="Times New Roman" w:hAnsi="Times New Roman" w:cs="Times New Roman"/>
          <w:sz w:val="28"/>
          <w:szCs w:val="28"/>
        </w:rPr>
        <w:t>),</w:t>
      </w:r>
    </w:p>
    <w:p w:rsidR="00BE5C79" w:rsidRPr="00740A37" w:rsidRDefault="00BE5C79" w:rsidP="005C3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на  </w:t>
      </w:r>
      <w:r w:rsidR="000E00F3" w:rsidRPr="00740A37">
        <w:rPr>
          <w:rFonts w:ascii="Times New Roman" w:hAnsi="Times New Roman" w:cs="Times New Roman"/>
          <w:sz w:val="28"/>
          <w:szCs w:val="28"/>
        </w:rPr>
        <w:t>1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B831AB" w:rsidRPr="00740A37">
        <w:rPr>
          <w:rFonts w:ascii="Times New Roman" w:hAnsi="Times New Roman" w:cs="Times New Roman"/>
          <w:sz w:val="28"/>
          <w:szCs w:val="28"/>
        </w:rPr>
        <w:t>муниципальн</w:t>
      </w:r>
      <w:r w:rsidR="000E00F3" w:rsidRPr="00740A37">
        <w:rPr>
          <w:rFonts w:ascii="Times New Roman" w:hAnsi="Times New Roman" w:cs="Times New Roman"/>
          <w:sz w:val="28"/>
          <w:szCs w:val="28"/>
        </w:rPr>
        <w:t>ого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0E00F3" w:rsidRPr="00740A37">
        <w:rPr>
          <w:rFonts w:ascii="Times New Roman" w:hAnsi="Times New Roman" w:cs="Times New Roman"/>
          <w:sz w:val="28"/>
          <w:szCs w:val="28"/>
        </w:rPr>
        <w:t>ого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акта был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регулирующего воздействия и проведен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экспертиз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4 </w:t>
      </w:r>
      <w:r w:rsidR="00B831AB" w:rsidRPr="00740A37">
        <w:rPr>
          <w:rFonts w:ascii="Times New Roman" w:hAnsi="Times New Roman" w:cs="Times New Roman"/>
          <w:sz w:val="28"/>
          <w:szCs w:val="28"/>
        </w:rPr>
        <w:t>действующих муниципальных правовых актов,</w:t>
      </w:r>
    </w:p>
    <w:p w:rsidR="00F1352E" w:rsidRPr="00740A37" w:rsidRDefault="00F1352E" w:rsidP="005C3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5C3077" w:rsidRPr="00740A37">
        <w:rPr>
          <w:rFonts w:ascii="Times New Roman" w:hAnsi="Times New Roman" w:cs="Times New Roman"/>
          <w:sz w:val="28"/>
          <w:szCs w:val="28"/>
        </w:rPr>
        <w:t>в рамках реализации муниципальной программы «Поддержка малого и среднего предпринимательства на территории Среднеканского городского округа на 2021-2025 годы» в 202</w:t>
      </w:r>
      <w:r w:rsidR="000E00F3" w:rsidRPr="00740A37">
        <w:rPr>
          <w:rFonts w:ascii="Times New Roman" w:hAnsi="Times New Roman" w:cs="Times New Roman"/>
          <w:sz w:val="28"/>
          <w:szCs w:val="28"/>
        </w:rPr>
        <w:t>2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 году: </w:t>
      </w:r>
      <w:r w:rsidR="000E00F3" w:rsidRPr="00740A37">
        <w:rPr>
          <w:rFonts w:ascii="Times New Roman" w:hAnsi="Times New Roman" w:cs="Times New Roman"/>
          <w:sz w:val="28"/>
          <w:szCs w:val="28"/>
        </w:rPr>
        <w:t xml:space="preserve">1 субъекту малого предпринимательства предоставлена преференция при заключении договоров аренды нежилых </w:t>
      </w:r>
      <w:r w:rsidR="000E00F3" w:rsidRPr="00740A37">
        <w:rPr>
          <w:rFonts w:ascii="Times New Roman" w:hAnsi="Times New Roman" w:cs="Times New Roman"/>
          <w:sz w:val="28"/>
          <w:szCs w:val="28"/>
        </w:rPr>
        <w:lastRenderedPageBreak/>
        <w:t>помещений без проведения торгов (ООО Магнитик);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 </w:t>
      </w:r>
      <w:r w:rsidR="000E00F3" w:rsidRPr="00740A37">
        <w:rPr>
          <w:rFonts w:ascii="Times New Roman" w:hAnsi="Times New Roman" w:cs="Times New Roman"/>
          <w:sz w:val="28"/>
          <w:szCs w:val="28"/>
        </w:rPr>
        <w:t>2 субъектам малого предпринимательства предоставлена субсидия из областного и местного бюджетов на возмещение части затрат по доставке продуктов народного потребления в сельские населенные пункты на сумму 1 368 тыс. рублей (ООО Магнитик, ООО Альбатрос)</w:t>
      </w:r>
      <w:r w:rsidRPr="00740A37">
        <w:rPr>
          <w:rFonts w:ascii="Times New Roman" w:hAnsi="Times New Roman" w:cs="Times New Roman"/>
          <w:sz w:val="28"/>
          <w:szCs w:val="28"/>
        </w:rPr>
        <w:t>,</w:t>
      </w:r>
    </w:p>
    <w:p w:rsidR="00B3083F" w:rsidRPr="00740A37" w:rsidRDefault="00B3083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5C3077" w:rsidRPr="00740A37">
        <w:rPr>
          <w:rFonts w:ascii="Times New Roman" w:hAnsi="Times New Roman" w:cs="Times New Roman"/>
          <w:sz w:val="28"/>
          <w:szCs w:val="28"/>
        </w:rPr>
        <w:t>реализовывало</w:t>
      </w:r>
      <w:r w:rsidR="004155DA" w:rsidRPr="00740A37">
        <w:rPr>
          <w:rFonts w:ascii="Times New Roman" w:hAnsi="Times New Roman" w:cs="Times New Roman"/>
          <w:sz w:val="28"/>
          <w:szCs w:val="28"/>
        </w:rPr>
        <w:t>сь</w:t>
      </w:r>
      <w:r w:rsidRPr="00740A37">
        <w:rPr>
          <w:rFonts w:ascii="Times New Roman" w:hAnsi="Times New Roman" w:cs="Times New Roman"/>
          <w:sz w:val="28"/>
          <w:szCs w:val="28"/>
        </w:rPr>
        <w:t xml:space="preserve"> 1 </w:t>
      </w:r>
      <w:r w:rsidR="004155DA" w:rsidRPr="00740A37">
        <w:rPr>
          <w:rFonts w:ascii="Times New Roman" w:hAnsi="Times New Roman" w:cs="Times New Roman"/>
          <w:sz w:val="28"/>
          <w:szCs w:val="28"/>
        </w:rPr>
        <w:t xml:space="preserve">заключенное </w:t>
      </w:r>
      <w:r w:rsidRPr="00740A37">
        <w:rPr>
          <w:rFonts w:ascii="Times New Roman" w:hAnsi="Times New Roman" w:cs="Times New Roman"/>
          <w:sz w:val="28"/>
          <w:szCs w:val="28"/>
        </w:rPr>
        <w:t xml:space="preserve">концессионное соглашение </w:t>
      </w:r>
      <w:r w:rsidR="00A70969" w:rsidRPr="00740A37">
        <w:rPr>
          <w:rFonts w:ascii="Times New Roman" w:hAnsi="Times New Roman" w:cs="Times New Roman"/>
          <w:sz w:val="28"/>
          <w:szCs w:val="28"/>
        </w:rPr>
        <w:t>в отношении объектов электросетевого комплекса Среднеканского городского округа, предназначенного для передачи и распределения электрической энергии, во временное владение на полное техническое обслуживание и содержание в ООО «Региональные энергетические системы»,</w:t>
      </w:r>
    </w:p>
    <w:p w:rsidR="00F1352E" w:rsidRPr="00740A37" w:rsidRDefault="00F1352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актуализирована информация об объектах, находящихся в муниципальной собственности, предназначенных для предоставления во владение и (или) пользование субъектам малого и среднего предпринимательства и организациям образующим инфраструктуру их поддержки на официальном сайте муниципального образования «Среднеканский городской округ» по адресу: </w:t>
      </w:r>
      <w:hyperlink r:id="rId9" w:history="1">
        <w:r w:rsidR="00753FF0" w:rsidRPr="00740A37">
          <w:rPr>
            <w:rStyle w:val="a8"/>
            <w:rFonts w:ascii="Times New Roman" w:hAnsi="Times New Roman" w:cs="Times New Roman"/>
            <w:sz w:val="28"/>
            <w:szCs w:val="28"/>
          </w:rPr>
          <w:t>https://old-amosred.esgms.ru/property/default.htm</w:t>
        </w:r>
      </w:hyperlink>
      <w:r w:rsidR="00311F0E" w:rsidRPr="00740A37">
        <w:rPr>
          <w:rFonts w:ascii="Times New Roman" w:hAnsi="Times New Roman" w:cs="Times New Roman"/>
          <w:sz w:val="28"/>
          <w:szCs w:val="28"/>
        </w:rPr>
        <w:t>,</w:t>
      </w:r>
    </w:p>
    <w:p w:rsidR="00311F0E" w:rsidRPr="00740A37" w:rsidRDefault="00311F0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еженедельно ведется рубрика по повышению финансовой грамотности в газете Среднеканского городского округа «Новая Колыма. Вести»,</w:t>
      </w:r>
    </w:p>
    <w:p w:rsidR="00BE5C79" w:rsidRPr="00740A37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внедрен</w:t>
      </w:r>
      <w:r w:rsidR="00B3083F" w:rsidRPr="00740A37">
        <w:rPr>
          <w:rFonts w:ascii="Times New Roman" w:hAnsi="Times New Roman" w:cs="Times New Roman"/>
          <w:sz w:val="28"/>
          <w:szCs w:val="28"/>
        </w:rPr>
        <w:t>а</w:t>
      </w:r>
      <w:r w:rsidRPr="00740A37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B3083F" w:rsidRPr="00740A37">
        <w:rPr>
          <w:rFonts w:ascii="Times New Roman" w:hAnsi="Times New Roman" w:cs="Times New Roman"/>
          <w:sz w:val="28"/>
          <w:szCs w:val="28"/>
        </w:rPr>
        <w:t>а</w:t>
      </w:r>
      <w:r w:rsidRPr="00740A37">
        <w:rPr>
          <w:rFonts w:ascii="Times New Roman" w:hAnsi="Times New Roman" w:cs="Times New Roman"/>
          <w:sz w:val="28"/>
          <w:szCs w:val="28"/>
        </w:rPr>
        <w:t xml:space="preserve"> внутреннего обеспечения требованиям антимонопольного законодательства</w:t>
      </w:r>
      <w:r w:rsidR="009250D1" w:rsidRPr="00740A37">
        <w:rPr>
          <w:rFonts w:ascii="Times New Roman" w:hAnsi="Times New Roman" w:cs="Times New Roman"/>
          <w:sz w:val="28"/>
          <w:szCs w:val="28"/>
        </w:rPr>
        <w:t xml:space="preserve">, вся актуальная информация размещается на официальном сайте муниципального образования «Среднеканский городской округ» по адресу: </w:t>
      </w:r>
      <w:hyperlink r:id="rId10" w:history="1">
        <w:r w:rsidR="00231D48" w:rsidRPr="00740A37">
          <w:rPr>
            <w:rStyle w:val="a8"/>
            <w:rFonts w:ascii="Times New Roman" w:hAnsi="Times New Roman" w:cs="Times New Roman"/>
            <w:sz w:val="28"/>
            <w:szCs w:val="28"/>
          </w:rPr>
          <w:t>http://admmosrednekan.ru/site/section?id=261</w:t>
        </w:r>
      </w:hyperlink>
      <w:r w:rsidR="00311F0E" w:rsidRPr="00740A37">
        <w:rPr>
          <w:rFonts w:ascii="Times New Roman" w:hAnsi="Times New Roman" w:cs="Times New Roman"/>
          <w:sz w:val="28"/>
          <w:szCs w:val="28"/>
        </w:rPr>
        <w:t>.</w:t>
      </w:r>
    </w:p>
    <w:p w:rsidR="0081360B" w:rsidRPr="00740A37" w:rsidRDefault="0081360B" w:rsidP="008136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в 202</w:t>
      </w:r>
      <w:r w:rsidR="00356018" w:rsidRPr="00740A37">
        <w:rPr>
          <w:rFonts w:ascii="Times New Roman" w:hAnsi="Times New Roman" w:cs="Times New Roman"/>
          <w:sz w:val="28"/>
          <w:szCs w:val="28"/>
        </w:rPr>
        <w:t>2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году </w:t>
      </w:r>
      <w:r w:rsidR="00356018" w:rsidRPr="00740A37">
        <w:rPr>
          <w:rFonts w:ascii="Times New Roman" w:hAnsi="Times New Roman" w:cs="Times New Roman"/>
          <w:sz w:val="28"/>
          <w:szCs w:val="28"/>
        </w:rPr>
        <w:t>72</w:t>
      </w:r>
      <w:r w:rsidRPr="00740A37">
        <w:rPr>
          <w:rFonts w:ascii="Times New Roman" w:hAnsi="Times New Roman" w:cs="Times New Roman"/>
          <w:sz w:val="28"/>
          <w:szCs w:val="28"/>
        </w:rPr>
        <w:t xml:space="preserve"> муниципальных правовых актов направленно на согласование в Прокуратуру Среднеканского района для проверки на соответствие законодательству Российской Федерации, в том числе ан</w:t>
      </w:r>
      <w:r w:rsidR="0062440C" w:rsidRPr="00740A37">
        <w:rPr>
          <w:rFonts w:ascii="Times New Roman" w:hAnsi="Times New Roman" w:cs="Times New Roman"/>
          <w:sz w:val="28"/>
          <w:szCs w:val="28"/>
        </w:rPr>
        <w:t>тимонопольному законодательству,</w:t>
      </w:r>
    </w:p>
    <w:p w:rsidR="0062440C" w:rsidRPr="00740A37" w:rsidRDefault="0062440C" w:rsidP="008136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5C79" w:rsidRPr="00740A37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740A37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>5) Значение достигнутых контрольных показателей эффективности в отчетном периоде по реализации системных мероприятий «дорожной карты»:</w:t>
      </w:r>
    </w:p>
    <w:p w:rsidR="0051175E" w:rsidRPr="00740A37" w:rsidRDefault="0051175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73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914"/>
        <w:gridCol w:w="2161"/>
        <w:gridCol w:w="2239"/>
        <w:gridCol w:w="568"/>
        <w:gridCol w:w="708"/>
        <w:gridCol w:w="567"/>
        <w:gridCol w:w="879"/>
        <w:gridCol w:w="992"/>
      </w:tblGrid>
      <w:tr w:rsidR="0078494A" w:rsidRPr="00740A37" w:rsidTr="00B22A6B">
        <w:tc>
          <w:tcPr>
            <w:tcW w:w="709" w:type="dxa"/>
            <w:vMerge w:val="restart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40A37">
              <w:rPr>
                <w:rFonts w:ascii="Times New Roman" w:hAnsi="Times New Roman" w:cs="Times New Roman"/>
              </w:rPr>
              <w:t>п</w:t>
            </w:r>
            <w:proofErr w:type="gramEnd"/>
            <w:r w:rsidRPr="00740A3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14" w:type="dxa"/>
            <w:vMerge w:val="restart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161" w:type="dxa"/>
            <w:vMerge w:val="restart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Ожидаемый результат мероприятия</w:t>
            </w:r>
          </w:p>
        </w:tc>
        <w:tc>
          <w:tcPr>
            <w:tcW w:w="2239" w:type="dxa"/>
            <w:vMerge w:val="restart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Наименование контрольного показателя эффективности (КПЭ)</w:t>
            </w:r>
          </w:p>
        </w:tc>
        <w:tc>
          <w:tcPr>
            <w:tcW w:w="2722" w:type="dxa"/>
            <w:gridSpan w:val="4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Значение КПЭ</w:t>
            </w:r>
          </w:p>
        </w:tc>
        <w:tc>
          <w:tcPr>
            <w:tcW w:w="992" w:type="dxa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78494A" w:rsidRPr="00740A37" w:rsidTr="00B22A6B">
        <w:trPr>
          <w:cantSplit/>
          <w:trHeight w:val="1134"/>
        </w:trPr>
        <w:tc>
          <w:tcPr>
            <w:tcW w:w="709" w:type="dxa"/>
            <w:vMerge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vMerge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extDirection w:val="btLr"/>
          </w:tcPr>
          <w:p w:rsidR="0078494A" w:rsidRPr="00740A37" w:rsidRDefault="0078494A" w:rsidP="0078494A">
            <w:pPr>
              <w:ind w:left="113" w:right="1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708" w:type="dxa"/>
            <w:textDirection w:val="btLr"/>
          </w:tcPr>
          <w:p w:rsidR="0078494A" w:rsidRPr="00740A37" w:rsidRDefault="0078494A" w:rsidP="00E2760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Базовый на 01.01.</w:t>
            </w:r>
            <w:r w:rsidR="00E2760F" w:rsidRPr="00740A3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567" w:type="dxa"/>
            <w:textDirection w:val="btLr"/>
          </w:tcPr>
          <w:p w:rsidR="0078494A" w:rsidRPr="00740A37" w:rsidRDefault="0078494A" w:rsidP="00E2760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План на 01.01.2</w:t>
            </w:r>
            <w:r w:rsidR="00E2760F" w:rsidRPr="00740A37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  <w:tc>
          <w:tcPr>
            <w:tcW w:w="879" w:type="dxa"/>
            <w:textDirection w:val="btLr"/>
          </w:tcPr>
          <w:p w:rsidR="0078494A" w:rsidRPr="00740A37" w:rsidRDefault="00E2760F" w:rsidP="0078494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Факт на 01.01.23</w:t>
            </w:r>
            <w:r w:rsidR="0078494A" w:rsidRPr="00740A3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992" w:type="dxa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760F" w:rsidRPr="00740A37" w:rsidTr="00B22A6B">
        <w:tc>
          <w:tcPr>
            <w:tcW w:w="709" w:type="dxa"/>
          </w:tcPr>
          <w:p w:rsidR="00E2760F" w:rsidRPr="00740A37" w:rsidRDefault="00E2760F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t>1.1.</w:t>
            </w:r>
          </w:p>
        </w:tc>
        <w:tc>
          <w:tcPr>
            <w:tcW w:w="1914" w:type="dxa"/>
          </w:tcPr>
          <w:p w:rsidR="00E2760F" w:rsidRPr="00740A37" w:rsidRDefault="00E2760F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Предоставление доступа к муниципальному имуществу на льготных условиях (или по упрощенной процедуре)</w:t>
            </w:r>
          </w:p>
        </w:tc>
        <w:tc>
          <w:tcPr>
            <w:tcW w:w="2161" w:type="dxa"/>
          </w:tcPr>
          <w:p w:rsidR="00E2760F" w:rsidRPr="00740A37" w:rsidRDefault="00E2760F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Формирование перечня</w:t>
            </w:r>
          </w:p>
        </w:tc>
        <w:tc>
          <w:tcPr>
            <w:tcW w:w="2239" w:type="dxa"/>
          </w:tcPr>
          <w:p w:rsidR="00E2760F" w:rsidRPr="00740A37" w:rsidRDefault="00E2760F" w:rsidP="00E2760F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Дополнение количества объектов в перечнях муниципального имущества по результатам ежегодного анализа эффективного использования муниципального имущества года</w:t>
            </w:r>
          </w:p>
        </w:tc>
        <w:tc>
          <w:tcPr>
            <w:tcW w:w="568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5</w:t>
            </w:r>
          </w:p>
        </w:tc>
        <w:tc>
          <w:tcPr>
            <w:tcW w:w="879" w:type="dxa"/>
          </w:tcPr>
          <w:p w:rsidR="00E2760F" w:rsidRPr="00740A37" w:rsidRDefault="00E2760F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:rsidR="00E2760F" w:rsidRPr="00740A37" w:rsidRDefault="00E2760F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740A37" w:rsidTr="00B22A6B">
        <w:tc>
          <w:tcPr>
            <w:tcW w:w="709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t>2.1.</w:t>
            </w:r>
          </w:p>
        </w:tc>
        <w:tc>
          <w:tcPr>
            <w:tcW w:w="1914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 xml:space="preserve">Увеличение </w:t>
            </w:r>
            <w:r w:rsidRPr="00740A37">
              <w:rPr>
                <w:sz w:val="20"/>
                <w:szCs w:val="20"/>
              </w:rPr>
              <w:lastRenderedPageBreak/>
              <w:t>количества конкурсных процедур муниципальных закупок</w:t>
            </w:r>
          </w:p>
        </w:tc>
        <w:tc>
          <w:tcPr>
            <w:tcW w:w="2161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 xml:space="preserve">Снижение объема </w:t>
            </w:r>
            <w:r w:rsidRPr="00740A37">
              <w:rPr>
                <w:sz w:val="20"/>
                <w:szCs w:val="20"/>
              </w:rPr>
              <w:lastRenderedPageBreak/>
              <w:t>закупок у единственного поставщика путем увеличения доли конкурентных закупок (аукцион, запрос котировок, конкурс)</w:t>
            </w:r>
          </w:p>
        </w:tc>
        <w:tc>
          <w:tcPr>
            <w:tcW w:w="2239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 xml:space="preserve">Доля закупок у </w:t>
            </w:r>
            <w:r w:rsidRPr="00740A37">
              <w:rPr>
                <w:sz w:val="20"/>
                <w:szCs w:val="20"/>
              </w:rPr>
              <w:lastRenderedPageBreak/>
              <w:t>единственного поставщика от общего числа закупок</w:t>
            </w:r>
          </w:p>
        </w:tc>
        <w:tc>
          <w:tcPr>
            <w:tcW w:w="568" w:type="dxa"/>
          </w:tcPr>
          <w:p w:rsidR="0078494A" w:rsidRPr="00740A37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708" w:type="dxa"/>
          </w:tcPr>
          <w:p w:rsidR="0078494A" w:rsidRPr="00740A37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85</w:t>
            </w:r>
          </w:p>
        </w:tc>
        <w:tc>
          <w:tcPr>
            <w:tcW w:w="567" w:type="dxa"/>
          </w:tcPr>
          <w:p w:rsidR="0078494A" w:rsidRPr="00740A37" w:rsidRDefault="00CC538A" w:rsidP="00E2760F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8</w:t>
            </w:r>
            <w:r w:rsidR="00E2760F" w:rsidRPr="00740A37">
              <w:rPr>
                <w:sz w:val="22"/>
                <w:szCs w:val="22"/>
              </w:rPr>
              <w:t>0</w:t>
            </w:r>
          </w:p>
        </w:tc>
        <w:tc>
          <w:tcPr>
            <w:tcW w:w="879" w:type="dxa"/>
          </w:tcPr>
          <w:p w:rsidR="0078494A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55,33</w:t>
            </w:r>
          </w:p>
        </w:tc>
        <w:tc>
          <w:tcPr>
            <w:tcW w:w="992" w:type="dxa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740A37" w:rsidTr="00B22A6B">
        <w:tc>
          <w:tcPr>
            <w:tcW w:w="709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lastRenderedPageBreak/>
              <w:t>2.2.</w:t>
            </w:r>
          </w:p>
        </w:tc>
        <w:tc>
          <w:tcPr>
            <w:tcW w:w="1914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Увеличение объема закупок товаров, работ, услуг для обеспечения муниципальных нужд, участниками которых являются субъекты малого предпринимательства и социально ориентированные некоммерческие организации (СМП и СО НКО)</w:t>
            </w:r>
          </w:p>
        </w:tc>
        <w:tc>
          <w:tcPr>
            <w:tcW w:w="2161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уровня конкуренции при осуществлении закупок</w:t>
            </w:r>
          </w:p>
        </w:tc>
        <w:tc>
          <w:tcPr>
            <w:tcW w:w="2239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Доля закупок в сфере муниципального заказа, участниками которых являются только СМП и СО НКО</w:t>
            </w:r>
          </w:p>
        </w:tc>
        <w:tc>
          <w:tcPr>
            <w:tcW w:w="568" w:type="dxa"/>
          </w:tcPr>
          <w:p w:rsidR="0078494A" w:rsidRPr="00740A37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78494A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35</w:t>
            </w:r>
          </w:p>
        </w:tc>
        <w:tc>
          <w:tcPr>
            <w:tcW w:w="567" w:type="dxa"/>
          </w:tcPr>
          <w:p w:rsidR="0078494A" w:rsidRPr="00740A37" w:rsidRDefault="00E2760F" w:rsidP="00CC538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35</w:t>
            </w:r>
          </w:p>
        </w:tc>
        <w:tc>
          <w:tcPr>
            <w:tcW w:w="879" w:type="dxa"/>
          </w:tcPr>
          <w:p w:rsidR="0078494A" w:rsidRPr="00740A37" w:rsidRDefault="00F74D88" w:rsidP="00B32AF5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38,45</w:t>
            </w:r>
          </w:p>
        </w:tc>
        <w:tc>
          <w:tcPr>
            <w:tcW w:w="992" w:type="dxa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760F" w:rsidRPr="00740A37" w:rsidTr="00B22A6B">
        <w:tc>
          <w:tcPr>
            <w:tcW w:w="709" w:type="dxa"/>
          </w:tcPr>
          <w:p w:rsidR="00E2760F" w:rsidRPr="00740A37" w:rsidRDefault="00E2760F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t>3.1.</w:t>
            </w:r>
          </w:p>
        </w:tc>
        <w:tc>
          <w:tcPr>
            <w:tcW w:w="1914" w:type="dxa"/>
          </w:tcPr>
          <w:p w:rsidR="00E2760F" w:rsidRPr="00740A37" w:rsidRDefault="00E2760F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Проведение анализа действий (бездействия), муниципальных правовых актов, регулирующих предоставление (осуществление) муниципальных услуг (функций), на предмет соответствия антимонопольному законодательству, в том числе: анализ нарушений антимонопольного законодательства за последние три года, выявление рисков нарушений, типовых нарушений</w:t>
            </w:r>
          </w:p>
        </w:tc>
        <w:tc>
          <w:tcPr>
            <w:tcW w:w="2161" w:type="dxa"/>
          </w:tcPr>
          <w:p w:rsidR="00E2760F" w:rsidRPr="00740A37" w:rsidRDefault="00E2760F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Снижение рисков нарушения антимонопольного законодательства, устранение избыточного муниципального регулирования</w:t>
            </w:r>
          </w:p>
        </w:tc>
        <w:tc>
          <w:tcPr>
            <w:tcW w:w="2239" w:type="dxa"/>
          </w:tcPr>
          <w:p w:rsidR="00E2760F" w:rsidRPr="00740A37" w:rsidRDefault="00E2760F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Наличие аналитического обзора о выявлении нарушений антимонопольного законодательства</w:t>
            </w:r>
          </w:p>
        </w:tc>
        <w:tc>
          <w:tcPr>
            <w:tcW w:w="568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 / нет</w:t>
            </w:r>
          </w:p>
        </w:tc>
        <w:tc>
          <w:tcPr>
            <w:tcW w:w="708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E2760F" w:rsidRPr="00740A37" w:rsidRDefault="00E2760F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E2760F" w:rsidRPr="00740A37" w:rsidRDefault="00E2760F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3.2.</w:t>
            </w:r>
          </w:p>
        </w:tc>
        <w:tc>
          <w:tcPr>
            <w:tcW w:w="1914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Проведение анализа возможности перевода муниципальных услуг в разряд бесплатных, предоставление которых является необходимым условием ведения предпринимательской деятельности и плата за которые, установлена на </w:t>
            </w:r>
            <w:proofErr w:type="gramStart"/>
            <w:r w:rsidRPr="00740A37">
              <w:rPr>
                <w:rFonts w:ascii="Times New Roman" w:hAnsi="Times New Roman" w:cs="Times New Roman"/>
              </w:rPr>
              <w:t>муниципальном</w:t>
            </w:r>
            <w:proofErr w:type="gramEnd"/>
            <w:r w:rsidRPr="00740A37">
              <w:rPr>
                <w:rFonts w:ascii="Times New Roman" w:hAnsi="Times New Roman" w:cs="Times New Roman"/>
              </w:rPr>
              <w:t xml:space="preserve"> уровнях, формирование </w:t>
            </w:r>
            <w:r w:rsidRPr="00740A37">
              <w:rPr>
                <w:rFonts w:ascii="Times New Roman" w:hAnsi="Times New Roman" w:cs="Times New Roman"/>
              </w:rPr>
              <w:lastRenderedPageBreak/>
              <w:t>перечня услуг</w:t>
            </w:r>
          </w:p>
        </w:tc>
        <w:tc>
          <w:tcPr>
            <w:tcW w:w="2161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>Устранение избыточного государственного регулирования и снижение административных барьеров</w:t>
            </w:r>
          </w:p>
        </w:tc>
        <w:tc>
          <w:tcPr>
            <w:tcW w:w="2239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аналитической записки, перечня муниципальных услуг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да / нет</w:t>
            </w:r>
          </w:p>
        </w:tc>
        <w:tc>
          <w:tcPr>
            <w:tcW w:w="708" w:type="dxa"/>
          </w:tcPr>
          <w:p w:rsidR="005034FB" w:rsidRPr="00740A37" w:rsidRDefault="005034F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5034FB" w:rsidRPr="00740A37" w:rsidRDefault="005034FB" w:rsidP="00836B3C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5034FB" w:rsidRPr="00740A37" w:rsidRDefault="005034FB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1914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Размещение актуальной информации о предоставляемых муниципальных услугах (функциях) в государственной информационной системе «Реестр государственных и муниципальных услуг (функций) Магаданской области», а также в федеральной государственной информационной системе «Федеральный реестр государственных и муниципальных услуг (функций)»</w:t>
            </w:r>
          </w:p>
        </w:tc>
        <w:tc>
          <w:tcPr>
            <w:tcW w:w="2161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качества и доступности муниципальных услуг для субъектов предпринимательской деятельности</w:t>
            </w:r>
          </w:p>
        </w:tc>
        <w:tc>
          <w:tcPr>
            <w:tcW w:w="223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Отношение количества размещенных муниципальных услуг (функций) к общему количеству муниципальных услуг (функций), предоставляемых на территории Среднеканского городского округа</w:t>
            </w: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5034FB" w:rsidRPr="00740A37" w:rsidRDefault="005034F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78</w:t>
            </w:r>
          </w:p>
        </w:tc>
        <w:tc>
          <w:tcPr>
            <w:tcW w:w="567" w:type="dxa"/>
          </w:tcPr>
          <w:p w:rsidR="005034FB" w:rsidRPr="00740A37" w:rsidRDefault="005034F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80</w:t>
            </w:r>
          </w:p>
        </w:tc>
        <w:tc>
          <w:tcPr>
            <w:tcW w:w="879" w:type="dxa"/>
          </w:tcPr>
          <w:p w:rsidR="005034FB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3.4.</w:t>
            </w:r>
          </w:p>
        </w:tc>
        <w:tc>
          <w:tcPr>
            <w:tcW w:w="1914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Перевод государственных и муниципальных услуг, востребованных субъектами предпринимательства в электронную форму представления и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их поддержка в актуальном состоянии</w:t>
            </w:r>
          </w:p>
        </w:tc>
        <w:tc>
          <w:tcPr>
            <w:tcW w:w="2161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Предоставление субъектам предпринимательской деятельности Магаданской области возможности получения </w:t>
            </w:r>
            <w:proofErr w:type="gramStart"/>
            <w:r w:rsidRPr="00740A37">
              <w:rPr>
                <w:rFonts w:ascii="Times New Roman" w:hAnsi="Times New Roman" w:cs="Times New Roman"/>
              </w:rPr>
              <w:t>востребованных</w:t>
            </w:r>
            <w:proofErr w:type="gramEnd"/>
            <w:r w:rsidRPr="00740A37">
              <w:rPr>
                <w:rFonts w:ascii="Times New Roman" w:hAnsi="Times New Roman" w:cs="Times New Roman"/>
              </w:rPr>
              <w:t xml:space="preserve"> в электронной форме</w:t>
            </w:r>
          </w:p>
        </w:tc>
        <w:tc>
          <w:tcPr>
            <w:tcW w:w="2239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Количество государственных и муниципальных услуг, переведенных в электронную форму представления и/или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их поддержка в актуальном состоянии, в том числе ранее переведенных услуг</w:t>
            </w: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5034FB" w:rsidRPr="00740A37" w:rsidRDefault="005034F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5034FB" w:rsidRPr="00740A37" w:rsidRDefault="005034F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12</w:t>
            </w:r>
          </w:p>
        </w:tc>
        <w:tc>
          <w:tcPr>
            <w:tcW w:w="879" w:type="dxa"/>
          </w:tcPr>
          <w:p w:rsidR="005034FB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3.5.</w:t>
            </w:r>
          </w:p>
        </w:tc>
        <w:tc>
          <w:tcPr>
            <w:tcW w:w="1914" w:type="dxa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Наличие и актуализация в случае необходимости пунктов, касающихся анализа воздействия на состояние конкуренции, в порядки проведения оценки регулирующего воздействия проектов нормативных правовых актов, затрагивающих вопросы осуществления предпринимательской и инвестиционной деятельности, и экспертизы действующих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нормативных правовых актов, устанавливаемые в соответствии с Федеральным законом «Об общих принципах организации местного самоуправления в Российской Федерации»</w:t>
            </w:r>
            <w:proofErr w:type="gramEnd"/>
          </w:p>
        </w:tc>
        <w:tc>
          <w:tcPr>
            <w:tcW w:w="2161" w:type="dxa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Включение в механизм </w:t>
            </w:r>
            <w:proofErr w:type="gramStart"/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оценки регулирующего воздействия этапа анализа воздействия нормативных правовых актов</w:t>
            </w:r>
            <w:proofErr w:type="gramEnd"/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 на состояние конкуренции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Внесение соответствующих изменений в нормативные правовые акты, регулирующие порядок проведения ОРВ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EE4F22" w:rsidRPr="00740A37" w:rsidRDefault="00EE4F22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  <w:p w:rsidR="005034FB" w:rsidRPr="00740A37" w:rsidRDefault="005034FB" w:rsidP="00EE4F22">
            <w:pPr>
              <w:rPr>
                <w:lang w:eastAsia="ar-SA"/>
              </w:rPr>
            </w:pPr>
          </w:p>
        </w:tc>
        <w:tc>
          <w:tcPr>
            <w:tcW w:w="567" w:type="dxa"/>
          </w:tcPr>
          <w:p w:rsidR="005034FB" w:rsidRPr="00740A37" w:rsidRDefault="00EE4F22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5034FB" w:rsidRPr="00740A37" w:rsidRDefault="00EE4F22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3.6.</w:t>
            </w:r>
          </w:p>
        </w:tc>
        <w:tc>
          <w:tcPr>
            <w:tcW w:w="1914" w:type="dxa"/>
            <w:vAlign w:val="center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Установление системы оценки и управления причинения вреда (ущерба) охраняемым законом ценностям</w:t>
            </w:r>
          </w:p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в целях создания равных условий ведения бизнеса и развития конкуренции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Align w:val="center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Утверждение категорий риска и критериев отнесения объектов контроля к категориям риска, индикаторов риска нарушений обязательных требований</w:t>
            </w:r>
          </w:p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Align w:val="center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видов регионального государственного контроля (надзора), по которым утверждены категории риска и критерии отнесения объектов контроля к категориям риска, индикаторы риска нарушений обязательных требований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5034FB" w:rsidRPr="00740A37" w:rsidRDefault="00A50218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17</w:t>
            </w:r>
          </w:p>
        </w:tc>
        <w:tc>
          <w:tcPr>
            <w:tcW w:w="567" w:type="dxa"/>
          </w:tcPr>
          <w:p w:rsidR="005034FB" w:rsidRPr="00740A37" w:rsidRDefault="00A50218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17</w:t>
            </w:r>
          </w:p>
        </w:tc>
        <w:tc>
          <w:tcPr>
            <w:tcW w:w="879" w:type="dxa"/>
          </w:tcPr>
          <w:p w:rsidR="005034FB" w:rsidRPr="00740A37" w:rsidRDefault="00A5021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F048B" w:rsidRPr="00740A37" w:rsidTr="00B22A6B">
        <w:tc>
          <w:tcPr>
            <w:tcW w:w="709" w:type="dxa"/>
          </w:tcPr>
          <w:p w:rsidR="008F048B" w:rsidRPr="00740A37" w:rsidRDefault="008F048B" w:rsidP="008F048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4.1.</w:t>
            </w:r>
          </w:p>
        </w:tc>
        <w:tc>
          <w:tcPr>
            <w:tcW w:w="1914" w:type="dxa"/>
          </w:tcPr>
          <w:p w:rsidR="008F048B" w:rsidRPr="00740A37" w:rsidRDefault="008F048B" w:rsidP="008F048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Актуализация и выполнение комплекса мероприятий (программы) по эффективному управлению муниципальными предприятиями и учреждениями, акционерными обществами с муниципальным участием, муниципальными некоммерческими организациями, наделенными правом предпринимательской деятельности</w:t>
            </w:r>
          </w:p>
        </w:tc>
        <w:tc>
          <w:tcPr>
            <w:tcW w:w="2161" w:type="dxa"/>
          </w:tcPr>
          <w:p w:rsidR="008F048B" w:rsidRPr="00740A37" w:rsidRDefault="008F048B" w:rsidP="008F048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Совершенствование процессов управления объектами государственной и муниципальной собственности, ограничение влияния государственных предприятий на конкуренцию</w:t>
            </w:r>
          </w:p>
        </w:tc>
        <w:tc>
          <w:tcPr>
            <w:tcW w:w="2239" w:type="dxa"/>
          </w:tcPr>
          <w:p w:rsidR="008F048B" w:rsidRPr="00740A37" w:rsidRDefault="008F048B" w:rsidP="008F048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утвержденного комплекса мероприятий (программы)</w:t>
            </w:r>
          </w:p>
        </w:tc>
        <w:tc>
          <w:tcPr>
            <w:tcW w:w="568" w:type="dxa"/>
          </w:tcPr>
          <w:p w:rsidR="008F048B" w:rsidRPr="00740A37" w:rsidRDefault="008F048B" w:rsidP="008F048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8F048B" w:rsidRPr="00740A37" w:rsidRDefault="00B267B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</w:tcPr>
          <w:p w:rsidR="008F048B" w:rsidRPr="00740A37" w:rsidRDefault="00B267B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8F048B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</w:tcPr>
          <w:p w:rsidR="008F048B" w:rsidRPr="00740A37" w:rsidRDefault="00F74D88" w:rsidP="00F74D88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проект на доработке</w:t>
            </w:r>
          </w:p>
        </w:tc>
      </w:tr>
      <w:tr w:rsidR="00491648" w:rsidRPr="00740A37" w:rsidTr="00B22A6B">
        <w:tc>
          <w:tcPr>
            <w:tcW w:w="709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4.2.</w:t>
            </w:r>
          </w:p>
        </w:tc>
        <w:tc>
          <w:tcPr>
            <w:tcW w:w="1914" w:type="dxa"/>
          </w:tcPr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Проведение анализа и мониторинга исполнения мероприятий по повышению эффективности</w:t>
            </w:r>
          </w:p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использования муниципального имущества в соответствии с утвержденной Методикой оценки</w:t>
            </w:r>
          </w:p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(с 2021 года – Методикой определения </w:t>
            </w:r>
            <w:r w:rsidRPr="00740A37">
              <w:rPr>
                <w:rFonts w:ascii="Times New Roman" w:hAnsi="Times New Roman" w:cs="Times New Roman"/>
              </w:rPr>
              <w:lastRenderedPageBreak/>
              <w:t>критериев оптимальности состава государственного и муниципального имущества и показателей эффективности управления и распоряжения им).</w:t>
            </w:r>
          </w:p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Определение состава имущества, находящегося в собственности муниципального образования «Среднеканский городской округ», не используемого для реализации функций и полномочий органов местного самоуправления (составление плана-графика, проведение инвентаризации)</w:t>
            </w:r>
          </w:p>
        </w:tc>
        <w:tc>
          <w:tcPr>
            <w:tcW w:w="2161" w:type="dxa"/>
          </w:tcPr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>Совершенствование процессов управления объектами муниципальной собственности</w:t>
            </w:r>
          </w:p>
        </w:tc>
        <w:tc>
          <w:tcPr>
            <w:tcW w:w="2239" w:type="dxa"/>
          </w:tcPr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перечня неиспользуемого имущества, в том числе на основе анализа эффективности использования муниципального имущества</w:t>
            </w:r>
          </w:p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491648" w:rsidRPr="00740A37" w:rsidRDefault="00B01E8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</w:tcPr>
          <w:p w:rsidR="00491648" w:rsidRPr="00740A37" w:rsidRDefault="00B01E8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491648" w:rsidRPr="00740A37" w:rsidRDefault="00B01E84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491648" w:rsidRPr="00740A37" w:rsidRDefault="00491648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1648" w:rsidRPr="00740A37" w:rsidTr="00B22A6B">
        <w:tc>
          <w:tcPr>
            <w:tcW w:w="709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4.3.</w:t>
            </w:r>
          </w:p>
        </w:tc>
        <w:tc>
          <w:tcPr>
            <w:tcW w:w="1914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Приватизация муниципального имущества согласно Планам приватизации</w:t>
            </w:r>
          </w:p>
        </w:tc>
        <w:tc>
          <w:tcPr>
            <w:tcW w:w="2161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Сокращение неиспользуемого и неэффективного муниципального имущества, вовлечение его в хозяйственный оборот</w:t>
            </w:r>
          </w:p>
        </w:tc>
        <w:tc>
          <w:tcPr>
            <w:tcW w:w="2239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Отношение проведенных торгов к количеству объектов, включенных в планы приватизации</w:t>
            </w:r>
          </w:p>
        </w:tc>
        <w:tc>
          <w:tcPr>
            <w:tcW w:w="568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491648" w:rsidRPr="00740A37" w:rsidRDefault="00491648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491648" w:rsidRPr="00740A37" w:rsidRDefault="00491648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491648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491648" w:rsidRPr="00740A37" w:rsidRDefault="00491648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01E84" w:rsidRPr="00740A37" w:rsidTr="00B22A6B">
        <w:tc>
          <w:tcPr>
            <w:tcW w:w="709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4.4.</w:t>
            </w:r>
          </w:p>
        </w:tc>
        <w:tc>
          <w:tcPr>
            <w:tcW w:w="1914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Организация и проведение публичных торгов или иных конкурсных процедур при реализации имущества</w:t>
            </w:r>
          </w:p>
        </w:tc>
        <w:tc>
          <w:tcPr>
            <w:tcW w:w="2161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прозрачности процедур реализации муниципального имущества</w:t>
            </w:r>
          </w:p>
        </w:tc>
        <w:tc>
          <w:tcPr>
            <w:tcW w:w="2239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Отношение количества завершенных процедур организации и сопровождению к количеству запланированных продаж</w:t>
            </w:r>
          </w:p>
        </w:tc>
        <w:tc>
          <w:tcPr>
            <w:tcW w:w="568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B01E84" w:rsidRPr="00740A37" w:rsidRDefault="00B01E84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B01E84" w:rsidRPr="00740A37" w:rsidRDefault="00B01E84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B01E84" w:rsidRPr="00740A37" w:rsidRDefault="00F74D88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:rsidR="00B01E84" w:rsidRPr="00740A37" w:rsidRDefault="00B01E8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05DB4" w:rsidRPr="00740A37" w:rsidTr="00B22A6B">
        <w:tc>
          <w:tcPr>
            <w:tcW w:w="709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4.5.</w:t>
            </w:r>
          </w:p>
        </w:tc>
        <w:tc>
          <w:tcPr>
            <w:tcW w:w="1914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Создание равных условий участия в закупках для обеспечения муниципальных нужд</w:t>
            </w:r>
          </w:p>
        </w:tc>
        <w:tc>
          <w:tcPr>
            <w:tcW w:w="2161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Обеспечение равного доступа к закупкам товаров (работ, услуг) для муниципальных нужд всех участников рынка</w:t>
            </w:r>
          </w:p>
        </w:tc>
        <w:tc>
          <w:tcPr>
            <w:tcW w:w="2239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КЭП не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A05DB4" w:rsidRPr="00740A37" w:rsidRDefault="00A05DB4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A05DB4" w:rsidRPr="00740A37" w:rsidRDefault="00A05DB4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879" w:type="dxa"/>
          </w:tcPr>
          <w:p w:rsidR="00A05DB4" w:rsidRPr="00740A37" w:rsidRDefault="00A05DB4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A05DB4" w:rsidRPr="00740A37" w:rsidRDefault="00A05DB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264A9" w:rsidRPr="00740A37" w:rsidTr="00B22A6B">
        <w:tc>
          <w:tcPr>
            <w:tcW w:w="709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5.1.</w:t>
            </w:r>
          </w:p>
        </w:tc>
        <w:tc>
          <w:tcPr>
            <w:tcW w:w="1914" w:type="dxa"/>
          </w:tcPr>
          <w:p w:rsidR="00F264A9" w:rsidRPr="00740A37" w:rsidRDefault="00F264A9" w:rsidP="00F264A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Актуализация и размещение на официальном сайте муниципального образования «Среднеканский городской округ» порядков предоставления доступа к муниципальной поддержке хозяйствующих субъектов на </w:t>
            </w:r>
            <w:r w:rsidRPr="00740A37">
              <w:rPr>
                <w:rFonts w:ascii="Times New Roman" w:hAnsi="Times New Roman" w:cs="Times New Roman"/>
              </w:rPr>
              <w:lastRenderedPageBreak/>
              <w:t>конкурсной основе</w:t>
            </w:r>
          </w:p>
        </w:tc>
        <w:tc>
          <w:tcPr>
            <w:tcW w:w="2161" w:type="dxa"/>
          </w:tcPr>
          <w:p w:rsidR="00F264A9" w:rsidRPr="00740A37" w:rsidRDefault="00F264A9" w:rsidP="00F264A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>Профилактика и недопущение создания дискриминационных условий для хозяйствующих субъектов на товарном рынке</w:t>
            </w:r>
          </w:p>
        </w:tc>
        <w:tc>
          <w:tcPr>
            <w:tcW w:w="2239" w:type="dxa"/>
          </w:tcPr>
          <w:p w:rsidR="00F264A9" w:rsidRPr="00740A37" w:rsidRDefault="00F264A9" w:rsidP="00F264A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порядков предоставления субсидий и других мер муниципальной поддержки на конкурсной основе</w:t>
            </w:r>
          </w:p>
        </w:tc>
        <w:tc>
          <w:tcPr>
            <w:tcW w:w="568" w:type="dxa"/>
          </w:tcPr>
          <w:p w:rsidR="00F264A9" w:rsidRPr="00740A37" w:rsidRDefault="00F264A9" w:rsidP="00F264A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F264A9" w:rsidRPr="00740A37" w:rsidRDefault="00F264A9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992" w:type="dxa"/>
          </w:tcPr>
          <w:p w:rsidR="00F264A9" w:rsidRPr="00740A37" w:rsidRDefault="00F264A9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264A9" w:rsidRPr="00740A37" w:rsidTr="00B22A6B">
        <w:tc>
          <w:tcPr>
            <w:tcW w:w="709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1914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Оказание информационной и организационной поддержки организациям по участию в муниципальных программах поддержки</w:t>
            </w:r>
          </w:p>
        </w:tc>
        <w:tc>
          <w:tcPr>
            <w:tcW w:w="2161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уровня информированности хозяйствующих субъектов</w:t>
            </w:r>
          </w:p>
        </w:tc>
        <w:tc>
          <w:tcPr>
            <w:tcW w:w="2239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КЭП на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264A9" w:rsidRPr="00740A37" w:rsidRDefault="00F264A9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C1644" w:rsidRPr="00740A37" w:rsidTr="00B22A6B">
        <w:tc>
          <w:tcPr>
            <w:tcW w:w="709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6.1.</w:t>
            </w:r>
          </w:p>
        </w:tc>
        <w:tc>
          <w:tcPr>
            <w:tcW w:w="1914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Анализ состава имущественного комплекса организаций социальной сферы с позиций его необходимости и достаточности для осуществления деятельности</w:t>
            </w:r>
          </w:p>
        </w:tc>
        <w:tc>
          <w:tcPr>
            <w:tcW w:w="2161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  <w:shd w:val="clear" w:color="auto" w:fill="FFFFFF"/>
              </w:rPr>
              <w:t>Обеспечение и сохранение целевого использования государственных (муниципальных) объектов недвижимого имущества в социальной сфере</w:t>
            </w:r>
          </w:p>
        </w:tc>
        <w:tc>
          <w:tcPr>
            <w:tcW w:w="2239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КЭП на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FC1644" w:rsidRPr="00740A37" w:rsidRDefault="00FC164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C1644" w:rsidRPr="00740A37" w:rsidRDefault="00FC1644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</w:tcPr>
          <w:p w:rsidR="00FC1644" w:rsidRPr="00740A37" w:rsidRDefault="00FC1644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C1644" w:rsidRPr="00740A37" w:rsidRDefault="00FC164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C1644" w:rsidRPr="00740A37" w:rsidTr="00B22A6B">
        <w:tc>
          <w:tcPr>
            <w:tcW w:w="709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6.2.</w:t>
            </w:r>
          </w:p>
        </w:tc>
        <w:tc>
          <w:tcPr>
            <w:tcW w:w="1914" w:type="dxa"/>
            <w:vAlign w:val="center"/>
          </w:tcPr>
          <w:p w:rsidR="00FC1644" w:rsidRPr="00740A37" w:rsidRDefault="00FC1644" w:rsidP="00FC164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Выявление объектов государственного (муниципального) недвижимого имущества в социальной сфере для возможной передачи социально ориентированным некоммерческим организациям и субъектам малого и среднего предпринимательства; формирование и актуализация реестра</w:t>
            </w:r>
          </w:p>
        </w:tc>
        <w:tc>
          <w:tcPr>
            <w:tcW w:w="2161" w:type="dxa"/>
            <w:vAlign w:val="center"/>
          </w:tcPr>
          <w:p w:rsidR="00FC1644" w:rsidRPr="00740A37" w:rsidRDefault="00FC1644" w:rsidP="00FC1644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  <w:shd w:val="clear" w:color="auto" w:fill="FFFFFF"/>
              </w:rPr>
              <w:t>Обеспечение и сохранение целевого использования государственных (муниципальных) объектов недвижимого имущества в социальной сфере</w:t>
            </w:r>
          </w:p>
        </w:tc>
        <w:tc>
          <w:tcPr>
            <w:tcW w:w="2239" w:type="dxa"/>
            <w:vAlign w:val="center"/>
          </w:tcPr>
          <w:p w:rsidR="00FC1644" w:rsidRPr="00740A37" w:rsidRDefault="00FC1644" w:rsidP="00FC164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реестра объектов государственного (муниципального) недвижимого имущества в социальной сфере</w:t>
            </w:r>
          </w:p>
        </w:tc>
        <w:tc>
          <w:tcPr>
            <w:tcW w:w="568" w:type="dxa"/>
          </w:tcPr>
          <w:p w:rsidR="00FC1644" w:rsidRPr="00740A37" w:rsidRDefault="00FC1644" w:rsidP="00FC164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FC1644" w:rsidRPr="00740A37" w:rsidRDefault="00FC164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FC1644" w:rsidRPr="00740A37" w:rsidRDefault="00FC164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FC1644" w:rsidRPr="00740A37" w:rsidRDefault="00FC1644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FC1644" w:rsidRPr="00740A37" w:rsidRDefault="00FC164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264A9" w:rsidRPr="00740A37" w:rsidTr="00B22A6B">
        <w:tc>
          <w:tcPr>
            <w:tcW w:w="709" w:type="dxa"/>
          </w:tcPr>
          <w:p w:rsidR="00F264A9" w:rsidRPr="00740A37" w:rsidRDefault="00F264A9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t>7.1.</w:t>
            </w:r>
          </w:p>
        </w:tc>
        <w:tc>
          <w:tcPr>
            <w:tcW w:w="1914" w:type="dxa"/>
          </w:tcPr>
          <w:p w:rsidR="00F264A9" w:rsidRPr="00740A37" w:rsidRDefault="00F264A9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Заключение соглашений о муниципально-частном партнерстве, в том числе концессионных соглашений</w:t>
            </w:r>
          </w:p>
        </w:tc>
        <w:tc>
          <w:tcPr>
            <w:tcW w:w="2161" w:type="dxa"/>
          </w:tcPr>
          <w:p w:rsidR="00F264A9" w:rsidRPr="00740A37" w:rsidRDefault="00F264A9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качества услуг</w:t>
            </w:r>
          </w:p>
        </w:tc>
        <w:tc>
          <w:tcPr>
            <w:tcW w:w="2239" w:type="dxa"/>
          </w:tcPr>
          <w:p w:rsidR="00F264A9" w:rsidRPr="00740A37" w:rsidRDefault="00F264A9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Наличие заключенного соглашения</w:t>
            </w:r>
          </w:p>
        </w:tc>
        <w:tc>
          <w:tcPr>
            <w:tcW w:w="568" w:type="dxa"/>
          </w:tcPr>
          <w:p w:rsidR="00F264A9" w:rsidRPr="00740A37" w:rsidRDefault="00F264A9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F264A9" w:rsidRPr="00740A37" w:rsidRDefault="00FC164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F264A9" w:rsidRPr="00740A37" w:rsidRDefault="00F264A9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F264A9" w:rsidRPr="00740A37" w:rsidRDefault="00F264A9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F264A9" w:rsidRPr="00740A37" w:rsidRDefault="00F264A9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328B4" w:rsidRPr="00740A37" w:rsidTr="00B22A6B">
        <w:tc>
          <w:tcPr>
            <w:tcW w:w="709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8.1.</w:t>
            </w:r>
          </w:p>
        </w:tc>
        <w:tc>
          <w:tcPr>
            <w:tcW w:w="1914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Предоставление субсидий социально ориентированным некоммерческим организациям на возмещение затрат по проведению социально значимых мероприятий</w:t>
            </w:r>
          </w:p>
        </w:tc>
        <w:tc>
          <w:tcPr>
            <w:tcW w:w="2161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Увеличение количества социально ориентированных некоммерческих организаций</w:t>
            </w:r>
          </w:p>
        </w:tc>
        <w:tc>
          <w:tcPr>
            <w:tcW w:w="2239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Доля освоенных средств, запланированных на реализацию мероприятия</w:t>
            </w:r>
          </w:p>
        </w:tc>
        <w:tc>
          <w:tcPr>
            <w:tcW w:w="568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9328B4" w:rsidRPr="00740A37" w:rsidRDefault="009328B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9328B4" w:rsidRPr="00740A37" w:rsidRDefault="009328B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9328B4" w:rsidRPr="00740A37" w:rsidRDefault="009328B4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9328B4" w:rsidRPr="00740A37" w:rsidRDefault="009328B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328B4" w:rsidRPr="00740A37" w:rsidTr="00B22A6B">
        <w:tc>
          <w:tcPr>
            <w:tcW w:w="709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8.2.</w:t>
            </w:r>
          </w:p>
        </w:tc>
        <w:tc>
          <w:tcPr>
            <w:tcW w:w="1914" w:type="dxa"/>
          </w:tcPr>
          <w:p w:rsidR="009328B4" w:rsidRPr="00740A37" w:rsidRDefault="009328B4" w:rsidP="009328B4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Информационное освещение деятельности СО НКО на сайте муниципального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 «Среднеканский городской округ»</w:t>
            </w:r>
          </w:p>
        </w:tc>
        <w:tc>
          <w:tcPr>
            <w:tcW w:w="2161" w:type="dxa"/>
          </w:tcPr>
          <w:p w:rsidR="009328B4" w:rsidRPr="00740A37" w:rsidRDefault="009328B4" w:rsidP="009328B4">
            <w:pPr>
              <w:shd w:val="clear" w:color="auto" w:fill="FFFFFF" w:themeFill="background1"/>
              <w:autoSpaceDE w:val="0"/>
              <w:autoSpaceDN w:val="0"/>
              <w:adjustRightInd w:val="0"/>
              <w:ind w:right="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информированности СО НКО, жителей Среднеканского района о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деятельности и поддержке СО НКО, что также позволит повысить вовлеченность жителей района в реализацию социально значимых проектов</w:t>
            </w:r>
          </w:p>
        </w:tc>
        <w:tc>
          <w:tcPr>
            <w:tcW w:w="2239" w:type="dxa"/>
          </w:tcPr>
          <w:p w:rsidR="009328B4" w:rsidRPr="00740A37" w:rsidRDefault="009328B4" w:rsidP="009328B4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Количество публикаций</w:t>
            </w:r>
          </w:p>
        </w:tc>
        <w:tc>
          <w:tcPr>
            <w:tcW w:w="568" w:type="dxa"/>
          </w:tcPr>
          <w:p w:rsidR="009328B4" w:rsidRPr="00740A37" w:rsidRDefault="009328B4" w:rsidP="009328B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9328B4" w:rsidRPr="00740A37" w:rsidRDefault="009328B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9328B4" w:rsidRPr="00740A37" w:rsidRDefault="009328B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9328B4" w:rsidRPr="00740A37" w:rsidRDefault="009328B4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9328B4" w:rsidRPr="00740A37" w:rsidRDefault="009328B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B4193" w:rsidRPr="00740A37" w:rsidTr="00B22A6B">
        <w:tc>
          <w:tcPr>
            <w:tcW w:w="709" w:type="dxa"/>
          </w:tcPr>
          <w:p w:rsidR="001B4193" w:rsidRPr="00740A37" w:rsidRDefault="001B4193" w:rsidP="001B4193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9.1.</w:t>
            </w:r>
          </w:p>
        </w:tc>
        <w:tc>
          <w:tcPr>
            <w:tcW w:w="1914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Работа технопарка «</w:t>
            </w:r>
            <w:proofErr w:type="spellStart"/>
            <w:r w:rsidRPr="00740A37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740A3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61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Поддержка технического и научно-технического творчества детей</w:t>
            </w:r>
          </w:p>
        </w:tc>
        <w:tc>
          <w:tcPr>
            <w:tcW w:w="2239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Количество функционирующих технопарков «</w:t>
            </w:r>
            <w:proofErr w:type="spellStart"/>
            <w:r w:rsidRPr="00740A37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740A3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8" w:type="dxa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1B4193" w:rsidRPr="00740A37" w:rsidRDefault="00DB78D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4193" w:rsidRPr="00740A37" w:rsidRDefault="00DB78D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1B4193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1B4193" w:rsidRPr="00740A37" w:rsidRDefault="001B4193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B4193" w:rsidRPr="00740A37" w:rsidTr="00B22A6B">
        <w:tc>
          <w:tcPr>
            <w:tcW w:w="709" w:type="dxa"/>
          </w:tcPr>
          <w:p w:rsidR="001B4193" w:rsidRPr="00740A37" w:rsidRDefault="001B4193" w:rsidP="001B4193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9.2.</w:t>
            </w:r>
          </w:p>
        </w:tc>
        <w:tc>
          <w:tcPr>
            <w:tcW w:w="1914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ind w:firstLine="180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Участие в мероприятиях по развитию научно- технического творчества: областных и всероссийских конкурсов</w:t>
            </w:r>
          </w:p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технического творчества, областных и всероссийских олимпиад</w:t>
            </w:r>
            <w:proofErr w:type="gramStart"/>
            <w:r w:rsidRPr="00740A37">
              <w:rPr>
                <w:rFonts w:ascii="Times New Roman" w:hAnsi="Times New Roman" w:cs="Times New Roman"/>
              </w:rPr>
              <w:t>.</w:t>
            </w:r>
            <w:proofErr w:type="gramEnd"/>
            <w:r w:rsidRPr="00740A3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40A37">
              <w:rPr>
                <w:rFonts w:ascii="Times New Roman" w:hAnsi="Times New Roman" w:cs="Times New Roman"/>
              </w:rPr>
              <w:t>с</w:t>
            </w:r>
            <w:proofErr w:type="gramEnd"/>
            <w:r w:rsidRPr="00740A37">
              <w:rPr>
                <w:rFonts w:ascii="Times New Roman" w:hAnsi="Times New Roman" w:cs="Times New Roman"/>
              </w:rPr>
              <w:t xml:space="preserve">оревнований по спортивно-техническим видам спорта, областных конкурсов детского и юношеского медиа-творчества, информационных технологий, регионального фестиваля по </w:t>
            </w:r>
            <w:proofErr w:type="spellStart"/>
            <w:r w:rsidRPr="00740A37">
              <w:rPr>
                <w:rFonts w:ascii="Times New Roman" w:hAnsi="Times New Roman" w:cs="Times New Roman"/>
              </w:rPr>
              <w:t>роботехнике</w:t>
            </w:r>
            <w:proofErr w:type="spellEnd"/>
            <w:r w:rsidRPr="00740A37">
              <w:rPr>
                <w:rFonts w:ascii="Times New Roman" w:hAnsi="Times New Roman" w:cs="Times New Roman"/>
              </w:rPr>
              <w:t>, иных мероприятий</w:t>
            </w:r>
          </w:p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Создание условий для выявления и творческого развития одаренных и талантливых детей и молодежи, развитие мотивации у детей к познанию и творчеству</w:t>
            </w:r>
          </w:p>
        </w:tc>
        <w:tc>
          <w:tcPr>
            <w:tcW w:w="2239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ind w:firstLine="180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Количества детей и молодежи - участников мероприятий, направленных на развитие научно</w:t>
            </w:r>
          </w:p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технического творчества</w:t>
            </w:r>
          </w:p>
        </w:tc>
        <w:tc>
          <w:tcPr>
            <w:tcW w:w="568" w:type="dxa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1B4193" w:rsidRPr="00740A37" w:rsidRDefault="00DB78D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4193" w:rsidRPr="00740A37" w:rsidRDefault="00DB78D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1B4193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92" w:type="dxa"/>
          </w:tcPr>
          <w:p w:rsidR="001B4193" w:rsidRPr="00740A37" w:rsidRDefault="001B4193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A21F1" w:rsidRPr="00740A37" w:rsidTr="00B22A6B">
        <w:tc>
          <w:tcPr>
            <w:tcW w:w="709" w:type="dxa"/>
          </w:tcPr>
          <w:p w:rsidR="002A21F1" w:rsidRPr="00740A37" w:rsidRDefault="002A21F1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10.1.</w:t>
            </w:r>
          </w:p>
        </w:tc>
        <w:tc>
          <w:tcPr>
            <w:tcW w:w="1914" w:type="dxa"/>
          </w:tcPr>
          <w:p w:rsidR="002A21F1" w:rsidRPr="00740A37" w:rsidRDefault="002A21F1" w:rsidP="00F74D88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Организация профессионального развития гражданских служащих</w:t>
            </w:r>
          </w:p>
        </w:tc>
        <w:tc>
          <w:tcPr>
            <w:tcW w:w="2161" w:type="dxa"/>
          </w:tcPr>
          <w:p w:rsidR="002A21F1" w:rsidRPr="00740A37" w:rsidRDefault="002A21F1" w:rsidP="00F74D88">
            <w:pPr>
              <w:pStyle w:val="ConsPlusNormal"/>
              <w:shd w:val="clear" w:color="auto" w:fill="FFFFFF" w:themeFill="background1"/>
              <w:spacing w:line="216" w:lineRule="auto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Повышение профессионального уровня гражданских служащих, в том числе в части повышения цифровой грамотности</w:t>
            </w:r>
          </w:p>
        </w:tc>
        <w:tc>
          <w:tcPr>
            <w:tcW w:w="2239" w:type="dxa"/>
          </w:tcPr>
          <w:p w:rsidR="002A21F1" w:rsidRPr="00740A37" w:rsidRDefault="002A21F1" w:rsidP="00F74D88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Численность муниципальных гражданских служащих, получивших </w:t>
            </w:r>
            <w:proofErr w:type="gramStart"/>
            <w:r w:rsidRPr="00740A37">
              <w:rPr>
                <w:rFonts w:ascii="Times New Roman" w:hAnsi="Times New Roman" w:cs="Times New Roman"/>
              </w:rPr>
              <w:t>дополнительной</w:t>
            </w:r>
            <w:proofErr w:type="gramEnd"/>
            <w:r w:rsidRPr="00740A37">
              <w:rPr>
                <w:rFonts w:ascii="Times New Roman" w:hAnsi="Times New Roman" w:cs="Times New Roman"/>
              </w:rPr>
              <w:t xml:space="preserve"> профессиональное образование</w:t>
            </w:r>
          </w:p>
        </w:tc>
        <w:tc>
          <w:tcPr>
            <w:tcW w:w="568" w:type="dxa"/>
          </w:tcPr>
          <w:p w:rsidR="002A21F1" w:rsidRPr="00740A37" w:rsidRDefault="002A21F1" w:rsidP="00F74D88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2A21F1" w:rsidRPr="00740A37" w:rsidRDefault="002A21F1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2A21F1" w:rsidRPr="00740A37" w:rsidRDefault="002A21F1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2A21F1" w:rsidRPr="00740A37" w:rsidRDefault="00F33BAE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</w:tcPr>
          <w:p w:rsidR="002A21F1" w:rsidRPr="00740A37" w:rsidRDefault="002A21F1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22A6B" w:rsidRPr="00740A37" w:rsidTr="00B22A6B">
        <w:tc>
          <w:tcPr>
            <w:tcW w:w="709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11.2.</w:t>
            </w:r>
          </w:p>
        </w:tc>
        <w:tc>
          <w:tcPr>
            <w:tcW w:w="1914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 xml:space="preserve">Проведение мероприятий, направленных на повышение финансовой грамотности </w:t>
            </w:r>
          </w:p>
        </w:tc>
        <w:tc>
          <w:tcPr>
            <w:tcW w:w="2161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финансовой грамотности населения и субъектов МСП</w:t>
            </w:r>
          </w:p>
        </w:tc>
        <w:tc>
          <w:tcPr>
            <w:tcW w:w="2239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568" w:type="dxa"/>
          </w:tcPr>
          <w:p w:rsidR="00B22A6B" w:rsidRPr="00740A37" w:rsidRDefault="00B22A6B" w:rsidP="00B22A6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B22A6B" w:rsidRPr="00740A37" w:rsidRDefault="00B22A6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B22A6B" w:rsidRPr="00740A37" w:rsidRDefault="00B22A6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B22A6B" w:rsidRPr="00740A37" w:rsidRDefault="00F33BAE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22A6B" w:rsidRPr="00740A37" w:rsidRDefault="00B22A6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22A6B" w:rsidRPr="00740A37" w:rsidTr="00B22A6B">
        <w:tc>
          <w:tcPr>
            <w:tcW w:w="709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12.1.</w:t>
            </w:r>
          </w:p>
        </w:tc>
        <w:tc>
          <w:tcPr>
            <w:tcW w:w="1914" w:type="dxa"/>
          </w:tcPr>
          <w:p w:rsidR="00B22A6B" w:rsidRPr="00740A37" w:rsidRDefault="00B22A6B" w:rsidP="00B22A6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Предоставление субсидий </w:t>
            </w:r>
            <w:r w:rsidRPr="00740A37">
              <w:rPr>
                <w:rFonts w:ascii="Times New Roman" w:hAnsi="Times New Roman"/>
              </w:rPr>
              <w:t xml:space="preserve">субъектам малого и среднего предпринимательства на возмещение транспортных затрат, связанных с доставкой товаров </w:t>
            </w:r>
            <w:r w:rsidRPr="00740A37">
              <w:rPr>
                <w:rFonts w:ascii="Times New Roman" w:hAnsi="Times New Roman"/>
              </w:rPr>
              <w:lastRenderedPageBreak/>
              <w:t>народного потребления в сельские населенные пункты городского округа</w:t>
            </w:r>
          </w:p>
        </w:tc>
        <w:tc>
          <w:tcPr>
            <w:tcW w:w="2161" w:type="dxa"/>
          </w:tcPr>
          <w:p w:rsidR="00B22A6B" w:rsidRPr="00740A37" w:rsidRDefault="00B22A6B" w:rsidP="00B22A6B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>Снижение розничных цен на товары народного потребления, реализуемые на территории сельских населенных пунктов городского округа</w:t>
            </w:r>
          </w:p>
        </w:tc>
        <w:tc>
          <w:tcPr>
            <w:tcW w:w="2239" w:type="dxa"/>
          </w:tcPr>
          <w:p w:rsidR="00B22A6B" w:rsidRPr="00740A37" w:rsidRDefault="00B22A6B" w:rsidP="00B22A6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Количество предпринимателей, получивших финансовую поддержку</w:t>
            </w:r>
          </w:p>
        </w:tc>
        <w:tc>
          <w:tcPr>
            <w:tcW w:w="568" w:type="dxa"/>
          </w:tcPr>
          <w:p w:rsidR="00B22A6B" w:rsidRPr="00740A37" w:rsidRDefault="00B22A6B" w:rsidP="00B22A6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B22A6B" w:rsidRPr="00740A37" w:rsidRDefault="00B22A6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B22A6B" w:rsidRPr="00740A37" w:rsidRDefault="00B22A6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B22A6B" w:rsidRPr="00740A37" w:rsidRDefault="00B22A6B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22A6B" w:rsidRPr="00740A37" w:rsidRDefault="00B22A6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7062" w:rsidRPr="00740A37" w:rsidTr="00B22A6B">
        <w:tc>
          <w:tcPr>
            <w:tcW w:w="709" w:type="dxa"/>
          </w:tcPr>
          <w:p w:rsidR="007A7062" w:rsidRPr="00740A37" w:rsidRDefault="007A7062" w:rsidP="007A7062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13.1.</w:t>
            </w:r>
          </w:p>
        </w:tc>
        <w:tc>
          <w:tcPr>
            <w:tcW w:w="1914" w:type="dxa"/>
          </w:tcPr>
          <w:p w:rsidR="007A7062" w:rsidRPr="00740A37" w:rsidRDefault="007A7062" w:rsidP="007A706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Размещение на официальном сайте муниципального образования «Среднеканский городской округ» в сети Интернет информации о результатах реализации государственной политики по развитию конкуренции, в том числе положений Национального плана</w:t>
            </w:r>
          </w:p>
        </w:tc>
        <w:tc>
          <w:tcPr>
            <w:tcW w:w="2161" w:type="dxa"/>
          </w:tcPr>
          <w:p w:rsidR="007A7062" w:rsidRPr="00740A37" w:rsidRDefault="007A7062" w:rsidP="007A7062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повышение уровня информированности потребителей о результатах деятельности по содействию развитию конкуренции и исполнения мероприятий Национального плата</w:t>
            </w:r>
          </w:p>
        </w:tc>
        <w:tc>
          <w:tcPr>
            <w:tcW w:w="2239" w:type="dxa"/>
          </w:tcPr>
          <w:p w:rsidR="007A7062" w:rsidRPr="00740A37" w:rsidRDefault="007A7062" w:rsidP="007A706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информации в отдельном разделе на официальном сайте муниципального образования «Среднеканский городской округ»  в сети Интернет</w:t>
            </w:r>
          </w:p>
        </w:tc>
        <w:tc>
          <w:tcPr>
            <w:tcW w:w="568" w:type="dxa"/>
          </w:tcPr>
          <w:p w:rsidR="007A7062" w:rsidRPr="00740A37" w:rsidRDefault="007A7062" w:rsidP="007A706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7A7062" w:rsidRPr="00740A37" w:rsidRDefault="007A7062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7A7062" w:rsidRPr="00740A37" w:rsidRDefault="007A7062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7A7062" w:rsidRPr="00740A37" w:rsidRDefault="007A7062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7A7062" w:rsidRPr="00740A37" w:rsidRDefault="007A7062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803FA" w:rsidRPr="00740A37" w:rsidTr="00B22A6B">
        <w:tc>
          <w:tcPr>
            <w:tcW w:w="709" w:type="dxa"/>
          </w:tcPr>
          <w:p w:rsidR="00B803FA" w:rsidRPr="00740A37" w:rsidRDefault="00B803FA" w:rsidP="00B803FA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13.2.</w:t>
            </w:r>
          </w:p>
        </w:tc>
        <w:tc>
          <w:tcPr>
            <w:tcW w:w="1914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Анализ обращений предпринимателей в целях определения спроса/потребности в предоставлении мест под размещение нестационарных торговых объектов (НТО).</w:t>
            </w:r>
          </w:p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trike/>
              </w:rPr>
            </w:pPr>
            <w:r w:rsidRPr="00740A37">
              <w:rPr>
                <w:rFonts w:ascii="Times New Roman" w:hAnsi="Times New Roman" w:cs="Times New Roman"/>
              </w:rPr>
              <w:t>Подготовка предложений по актуализации схемы размещения НТО, ее утверждение</w:t>
            </w:r>
          </w:p>
        </w:tc>
        <w:tc>
          <w:tcPr>
            <w:tcW w:w="2161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Обеспечение равного доступа всем хозяйствующим субъектам, повышение уровня конкуренции</w:t>
            </w:r>
          </w:p>
        </w:tc>
        <w:tc>
          <w:tcPr>
            <w:tcW w:w="2239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схемы НТО</w:t>
            </w:r>
          </w:p>
        </w:tc>
        <w:tc>
          <w:tcPr>
            <w:tcW w:w="568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B803FA" w:rsidRPr="00740A37" w:rsidRDefault="00B803F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B803FA" w:rsidRPr="00740A37" w:rsidRDefault="00B803F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B803FA" w:rsidRPr="00740A37" w:rsidRDefault="00B803FA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B803FA" w:rsidRPr="00740A37" w:rsidRDefault="00B803F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803FA" w:rsidRPr="00740A37" w:rsidTr="00B22A6B">
        <w:tc>
          <w:tcPr>
            <w:tcW w:w="709" w:type="dxa"/>
          </w:tcPr>
          <w:p w:rsidR="00B803FA" w:rsidRPr="00740A37" w:rsidRDefault="00B803FA" w:rsidP="00B803FA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13.3.</w:t>
            </w:r>
          </w:p>
        </w:tc>
        <w:tc>
          <w:tcPr>
            <w:tcW w:w="1914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Направление заявок на включение в план проведения областных универсальных совместных ярмарок</w:t>
            </w:r>
          </w:p>
        </w:tc>
        <w:tc>
          <w:tcPr>
            <w:tcW w:w="2161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Обеспечение равного и беспрепятственного доступа всем хозяйствующим субъектам и </w:t>
            </w:r>
            <w:proofErr w:type="spellStart"/>
            <w:r w:rsidRPr="00740A37">
              <w:rPr>
                <w:rFonts w:ascii="Times New Roman" w:hAnsi="Times New Roman" w:cs="Times New Roman"/>
              </w:rPr>
              <w:t>сельхозтоваропроизводителям</w:t>
            </w:r>
            <w:proofErr w:type="spellEnd"/>
            <w:r w:rsidRPr="00740A37">
              <w:rPr>
                <w:rFonts w:ascii="Times New Roman" w:hAnsi="Times New Roman" w:cs="Times New Roman"/>
              </w:rPr>
              <w:t>, расширение возможностей сбыта продукции, повышение уровня конкуренции</w:t>
            </w:r>
          </w:p>
        </w:tc>
        <w:tc>
          <w:tcPr>
            <w:tcW w:w="2239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Включение городского округа в план проведения областных универсальных совместных ярмарок</w:t>
            </w:r>
          </w:p>
        </w:tc>
        <w:tc>
          <w:tcPr>
            <w:tcW w:w="568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B803FA" w:rsidRPr="00740A37" w:rsidRDefault="00B803F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B803FA" w:rsidRPr="00740A37" w:rsidRDefault="00B803F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B803FA" w:rsidRPr="00740A37" w:rsidRDefault="00B803FA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B803FA" w:rsidRPr="00740A37" w:rsidRDefault="00B803F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1175E" w:rsidRPr="00740A37" w:rsidRDefault="0051175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740A37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>6) Предложения и перспективы направления деятельности по содействию развитию конкуренции на 202</w:t>
      </w:r>
      <w:r w:rsidR="005777FF" w:rsidRPr="00740A37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год:</w:t>
      </w:r>
    </w:p>
    <w:p w:rsidR="004F0A6F" w:rsidRPr="00740A37" w:rsidRDefault="004F0A6F" w:rsidP="004F0A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продолжить реализацию муниципального Плана мероприятий («дорожная карта») по содействию развитию конкуренции на территории муниципального образования «Среднеканский городской округ»,</w:t>
      </w:r>
    </w:p>
    <w:p w:rsidR="004F0A6F" w:rsidRPr="00740A37" w:rsidRDefault="004F0A6F" w:rsidP="004F28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lastRenderedPageBreak/>
        <w:t xml:space="preserve">- продолжить </w:t>
      </w:r>
      <w:r w:rsidR="00E04D6F" w:rsidRPr="00740A37">
        <w:rPr>
          <w:rFonts w:ascii="Times New Roman" w:hAnsi="Times New Roman" w:cs="Times New Roman"/>
          <w:sz w:val="28"/>
          <w:szCs w:val="28"/>
        </w:rPr>
        <w:t>реализацию</w:t>
      </w:r>
      <w:r w:rsidRPr="00740A37">
        <w:rPr>
          <w:rFonts w:ascii="Times New Roman" w:hAnsi="Times New Roman" w:cs="Times New Roman"/>
          <w:sz w:val="28"/>
          <w:szCs w:val="28"/>
        </w:rPr>
        <w:t xml:space="preserve"> системы внутреннего обеспечения требованиям антимонопольного законодательства,</w:t>
      </w:r>
    </w:p>
    <w:p w:rsidR="004F0A6F" w:rsidRPr="00740A37" w:rsidRDefault="004F0A6F" w:rsidP="004F28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81360B" w:rsidRPr="00740A37">
        <w:rPr>
          <w:rFonts w:ascii="Times New Roman" w:hAnsi="Times New Roman" w:cs="Times New Roman"/>
          <w:sz w:val="28"/>
          <w:szCs w:val="28"/>
        </w:rPr>
        <w:t>обеспечить реализацию</w:t>
      </w:r>
      <w:r w:rsidRPr="00740A3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81360B" w:rsidRPr="00740A37">
        <w:rPr>
          <w:rFonts w:ascii="Times New Roman" w:hAnsi="Times New Roman" w:cs="Times New Roman"/>
          <w:sz w:val="28"/>
          <w:szCs w:val="28"/>
        </w:rPr>
        <w:t>ой</w:t>
      </w:r>
      <w:r w:rsidRPr="00740A37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81360B" w:rsidRPr="00740A37">
        <w:rPr>
          <w:rFonts w:ascii="Times New Roman" w:hAnsi="Times New Roman" w:cs="Times New Roman"/>
          <w:sz w:val="28"/>
          <w:szCs w:val="28"/>
        </w:rPr>
        <w:t>ы</w:t>
      </w:r>
      <w:r w:rsidRPr="00740A37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предпринимательства» на период 2021-2025 годы,</w:t>
      </w:r>
    </w:p>
    <w:p w:rsidR="00FA7FCA" w:rsidRPr="00740A37" w:rsidRDefault="004F0A6F" w:rsidP="004F28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обеспечить проведение конкурсных процедур на заключение муниципального контракта </w:t>
      </w:r>
      <w:r w:rsidR="004F28EA" w:rsidRPr="00740A37">
        <w:rPr>
          <w:rFonts w:ascii="Times New Roman" w:hAnsi="Times New Roman" w:cs="Times New Roman"/>
          <w:sz w:val="28"/>
          <w:szCs w:val="28"/>
        </w:rPr>
        <w:t>по осуществлению регулярных пассажирских перевозок по регулируемым тарифам на муниципальном маршруте № 1«</w:t>
      </w:r>
      <w:proofErr w:type="gramStart"/>
      <w:r w:rsidR="004F28EA" w:rsidRPr="00740A37">
        <w:rPr>
          <w:rFonts w:ascii="Times New Roman" w:hAnsi="Times New Roman" w:cs="Times New Roman"/>
          <w:sz w:val="28"/>
          <w:szCs w:val="28"/>
        </w:rPr>
        <w:t>Сеймчан-Верхний</w:t>
      </w:r>
      <w:proofErr w:type="gramEnd"/>
      <w:r w:rsidR="004F28EA" w:rsidRPr="00740A37">
        <w:rPr>
          <w:rFonts w:ascii="Times New Roman" w:hAnsi="Times New Roman" w:cs="Times New Roman"/>
          <w:sz w:val="28"/>
          <w:szCs w:val="28"/>
        </w:rPr>
        <w:t xml:space="preserve"> Сеймчан-Сеймчан</w:t>
      </w:r>
      <w:r w:rsidR="004F28EA"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1360B"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FA7FCA"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1360B"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FA7FCA"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F0A6F" w:rsidRPr="00740A37" w:rsidRDefault="00FA7FCA" w:rsidP="004F28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реализацию планов мероприятий по переводу государственных и муниципальных услуг в электронный вид</w:t>
      </w:r>
      <w:r w:rsidR="004F28EA" w:rsidRPr="00740A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175E" w:rsidRPr="00740A37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740A37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7) </w:t>
      </w:r>
      <w:r w:rsidR="00773139" w:rsidRPr="00740A37">
        <w:rPr>
          <w:rFonts w:ascii="Times New Roman" w:hAnsi="Times New Roman" w:cs="Times New Roman"/>
          <w:b/>
          <w:i/>
          <w:sz w:val="28"/>
          <w:szCs w:val="28"/>
        </w:rPr>
        <w:t>Дополнительная информация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CB65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7.1.</w:t>
      </w:r>
      <w:r w:rsidR="00CB6539" w:rsidRPr="00740A37">
        <w:rPr>
          <w:rFonts w:ascii="Times New Roman" w:hAnsi="Times New Roman" w:cs="Times New Roman"/>
          <w:i/>
          <w:sz w:val="28"/>
          <w:szCs w:val="28"/>
        </w:rPr>
        <w:t xml:space="preserve"> Рынок легкой промышленности на территории Среднеканского городского округа отсутствует.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исходная фактическая информация о сложившейся ситуации (в том числе в числовом выражении):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особенности рынка: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доля хозяйствующих субъектов частной формы собственности на рынке: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0%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наличие/отсутствие административных и экономических барьеров на рынке: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проблемы и пути их решения: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низкий спрос из-за оттока населения.</w:t>
      </w:r>
    </w:p>
    <w:p w:rsidR="00DA6D96" w:rsidRPr="00740A37" w:rsidRDefault="00DA6D96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7.2.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Рынок услуг в сфере наружной рекламы на территории Среднеканского городского округа отсутствует.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исходная фактическая информация о сложившейся ситуации (в том числе в числовом выражении):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особенности рынка: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доля хозяйствующих субъектов частной формы собственности на рынке: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0%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наличие/отсутствие административных и экономических барьеров на рынке: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проблемы и пути их решения: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773139" w:rsidRPr="00740A37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73139" w:rsidRPr="00740A37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УЭиР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139" w:rsidRPr="00740A37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Администрации Среднеканского </w:t>
      </w:r>
    </w:p>
    <w:p w:rsidR="0051175E" w:rsidRPr="00740A37" w:rsidRDefault="005777FF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муниципального</w:t>
      </w:r>
      <w:r w:rsidR="00773139" w:rsidRPr="00740A37">
        <w:rPr>
          <w:rFonts w:ascii="Times New Roman" w:hAnsi="Times New Roman" w:cs="Times New Roman"/>
          <w:sz w:val="28"/>
          <w:szCs w:val="28"/>
        </w:rPr>
        <w:t xml:space="preserve"> округа                                                </w:t>
      </w:r>
      <w:r w:rsidR="00C87D84" w:rsidRPr="00740A37">
        <w:rPr>
          <w:rFonts w:ascii="Times New Roman" w:hAnsi="Times New Roman" w:cs="Times New Roman"/>
          <w:sz w:val="28"/>
          <w:szCs w:val="28"/>
        </w:rPr>
        <w:t xml:space="preserve">     </w:t>
      </w:r>
      <w:r w:rsidR="00773139" w:rsidRPr="00740A37">
        <w:rPr>
          <w:rFonts w:ascii="Times New Roman" w:hAnsi="Times New Roman" w:cs="Times New Roman"/>
          <w:sz w:val="28"/>
          <w:szCs w:val="28"/>
        </w:rPr>
        <w:t xml:space="preserve">                       Лысенкова Е.В.</w:t>
      </w:r>
    </w:p>
    <w:p w:rsidR="00773139" w:rsidRPr="00740A37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Pr="00740A37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тел.8(413-47) 9-41-54</w:t>
      </w:r>
    </w:p>
    <w:sectPr w:rsidR="00773139" w:rsidSect="00FA7FCA">
      <w:footerReference w:type="default" r:id="rId11"/>
      <w:pgSz w:w="11906" w:h="16838"/>
      <w:pgMar w:top="851" w:right="566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FA6" w:rsidRDefault="00E01FA6" w:rsidP="00C16D5F">
      <w:pPr>
        <w:spacing w:after="0" w:line="240" w:lineRule="auto"/>
      </w:pPr>
      <w:r>
        <w:separator/>
      </w:r>
    </w:p>
  </w:endnote>
  <w:endnote w:type="continuationSeparator" w:id="0">
    <w:p w:rsidR="00E01FA6" w:rsidRDefault="00E01FA6" w:rsidP="00C16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33899"/>
      <w:docPartObj>
        <w:docPartGallery w:val="Page Numbers (Bottom of Page)"/>
        <w:docPartUnique/>
      </w:docPartObj>
    </w:sdtPr>
    <w:sdtEndPr/>
    <w:sdtContent>
      <w:p w:rsidR="00F74D88" w:rsidRDefault="00F74D88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16B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74D88" w:rsidRDefault="00F74D8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FA6" w:rsidRDefault="00E01FA6" w:rsidP="00C16D5F">
      <w:pPr>
        <w:spacing w:after="0" w:line="240" w:lineRule="auto"/>
      </w:pPr>
      <w:r>
        <w:separator/>
      </w:r>
    </w:p>
  </w:footnote>
  <w:footnote w:type="continuationSeparator" w:id="0">
    <w:p w:rsidR="00E01FA6" w:rsidRDefault="00E01FA6" w:rsidP="00C16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954C4"/>
    <w:multiLevelType w:val="hybridMultilevel"/>
    <w:tmpl w:val="77B0FC82"/>
    <w:lvl w:ilvl="0" w:tplc="0419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4BE7"/>
    <w:rsid w:val="00014333"/>
    <w:rsid w:val="00035E15"/>
    <w:rsid w:val="000608A2"/>
    <w:rsid w:val="0006733D"/>
    <w:rsid w:val="0007255F"/>
    <w:rsid w:val="000E00F3"/>
    <w:rsid w:val="00105043"/>
    <w:rsid w:val="00132191"/>
    <w:rsid w:val="00137976"/>
    <w:rsid w:val="0016536D"/>
    <w:rsid w:val="0018584C"/>
    <w:rsid w:val="00196E94"/>
    <w:rsid w:val="001B4193"/>
    <w:rsid w:val="001F7433"/>
    <w:rsid w:val="00207264"/>
    <w:rsid w:val="00231D48"/>
    <w:rsid w:val="00236CC5"/>
    <w:rsid w:val="00263EF6"/>
    <w:rsid w:val="00273B75"/>
    <w:rsid w:val="002A21F1"/>
    <w:rsid w:val="002C179D"/>
    <w:rsid w:val="002C7862"/>
    <w:rsid w:val="00311F0E"/>
    <w:rsid w:val="00317F5E"/>
    <w:rsid w:val="00356018"/>
    <w:rsid w:val="00356D97"/>
    <w:rsid w:val="003772A5"/>
    <w:rsid w:val="003777CD"/>
    <w:rsid w:val="003D4C5A"/>
    <w:rsid w:val="00411960"/>
    <w:rsid w:val="004155DA"/>
    <w:rsid w:val="00423143"/>
    <w:rsid w:val="00436267"/>
    <w:rsid w:val="00441645"/>
    <w:rsid w:val="00446339"/>
    <w:rsid w:val="00476565"/>
    <w:rsid w:val="00491648"/>
    <w:rsid w:val="00496FF2"/>
    <w:rsid w:val="004C49E2"/>
    <w:rsid w:val="004F0A6F"/>
    <w:rsid w:val="004F28EA"/>
    <w:rsid w:val="004F32B6"/>
    <w:rsid w:val="005034FB"/>
    <w:rsid w:val="0051175E"/>
    <w:rsid w:val="00543538"/>
    <w:rsid w:val="0054477B"/>
    <w:rsid w:val="005611A2"/>
    <w:rsid w:val="00571461"/>
    <w:rsid w:val="005757B7"/>
    <w:rsid w:val="005777FF"/>
    <w:rsid w:val="005B4BE7"/>
    <w:rsid w:val="005C22FA"/>
    <w:rsid w:val="005C3077"/>
    <w:rsid w:val="005E384A"/>
    <w:rsid w:val="00616576"/>
    <w:rsid w:val="00621F90"/>
    <w:rsid w:val="0062440C"/>
    <w:rsid w:val="00645F3F"/>
    <w:rsid w:val="00650177"/>
    <w:rsid w:val="00684308"/>
    <w:rsid w:val="006C31F4"/>
    <w:rsid w:val="006C5FD9"/>
    <w:rsid w:val="006D01DA"/>
    <w:rsid w:val="006D2D0F"/>
    <w:rsid w:val="006E3116"/>
    <w:rsid w:val="006F01F7"/>
    <w:rsid w:val="00736F56"/>
    <w:rsid w:val="00740A37"/>
    <w:rsid w:val="00753FF0"/>
    <w:rsid w:val="00773139"/>
    <w:rsid w:val="00776215"/>
    <w:rsid w:val="0078494A"/>
    <w:rsid w:val="00794B55"/>
    <w:rsid w:val="00795D3A"/>
    <w:rsid w:val="007A7062"/>
    <w:rsid w:val="007C417E"/>
    <w:rsid w:val="007F128B"/>
    <w:rsid w:val="0081360B"/>
    <w:rsid w:val="00827C46"/>
    <w:rsid w:val="008313B3"/>
    <w:rsid w:val="00836B3C"/>
    <w:rsid w:val="00857308"/>
    <w:rsid w:val="00872E0D"/>
    <w:rsid w:val="0087666C"/>
    <w:rsid w:val="0088429C"/>
    <w:rsid w:val="008A23BE"/>
    <w:rsid w:val="008A5EE3"/>
    <w:rsid w:val="008B2CB7"/>
    <w:rsid w:val="008D4A14"/>
    <w:rsid w:val="008D7AB5"/>
    <w:rsid w:val="008E4EE4"/>
    <w:rsid w:val="008F048B"/>
    <w:rsid w:val="00904C2E"/>
    <w:rsid w:val="00917884"/>
    <w:rsid w:val="009250D1"/>
    <w:rsid w:val="009328B4"/>
    <w:rsid w:val="00946FB7"/>
    <w:rsid w:val="0095258D"/>
    <w:rsid w:val="009748C3"/>
    <w:rsid w:val="00980932"/>
    <w:rsid w:val="009C4D32"/>
    <w:rsid w:val="009D0017"/>
    <w:rsid w:val="00A00800"/>
    <w:rsid w:val="00A01812"/>
    <w:rsid w:val="00A05DB4"/>
    <w:rsid w:val="00A141A3"/>
    <w:rsid w:val="00A32E00"/>
    <w:rsid w:val="00A50218"/>
    <w:rsid w:val="00A54817"/>
    <w:rsid w:val="00A670EC"/>
    <w:rsid w:val="00A70969"/>
    <w:rsid w:val="00A770E5"/>
    <w:rsid w:val="00A91B2C"/>
    <w:rsid w:val="00AC0577"/>
    <w:rsid w:val="00AC30A3"/>
    <w:rsid w:val="00AF0489"/>
    <w:rsid w:val="00B01E84"/>
    <w:rsid w:val="00B21A34"/>
    <w:rsid w:val="00B22A6B"/>
    <w:rsid w:val="00B267B5"/>
    <w:rsid w:val="00B3083F"/>
    <w:rsid w:val="00B32AF5"/>
    <w:rsid w:val="00B4366B"/>
    <w:rsid w:val="00B51EE1"/>
    <w:rsid w:val="00B65379"/>
    <w:rsid w:val="00B803FA"/>
    <w:rsid w:val="00B831AB"/>
    <w:rsid w:val="00BA3C5F"/>
    <w:rsid w:val="00BE5C79"/>
    <w:rsid w:val="00C16D5F"/>
    <w:rsid w:val="00C211AB"/>
    <w:rsid w:val="00C2237B"/>
    <w:rsid w:val="00C276F1"/>
    <w:rsid w:val="00C30E68"/>
    <w:rsid w:val="00C316B6"/>
    <w:rsid w:val="00C46A27"/>
    <w:rsid w:val="00C84C19"/>
    <w:rsid w:val="00C87D84"/>
    <w:rsid w:val="00C9184D"/>
    <w:rsid w:val="00CB6539"/>
    <w:rsid w:val="00CB7777"/>
    <w:rsid w:val="00CC3CA4"/>
    <w:rsid w:val="00CC538A"/>
    <w:rsid w:val="00CE3777"/>
    <w:rsid w:val="00CE389A"/>
    <w:rsid w:val="00CF076F"/>
    <w:rsid w:val="00D441BC"/>
    <w:rsid w:val="00D90784"/>
    <w:rsid w:val="00DA6D96"/>
    <w:rsid w:val="00DB78D5"/>
    <w:rsid w:val="00DC7524"/>
    <w:rsid w:val="00DE1202"/>
    <w:rsid w:val="00E007E6"/>
    <w:rsid w:val="00E01FA6"/>
    <w:rsid w:val="00E04CB0"/>
    <w:rsid w:val="00E04D6F"/>
    <w:rsid w:val="00E25AD5"/>
    <w:rsid w:val="00E2760F"/>
    <w:rsid w:val="00E30FD0"/>
    <w:rsid w:val="00E3119C"/>
    <w:rsid w:val="00E33EF4"/>
    <w:rsid w:val="00E72D84"/>
    <w:rsid w:val="00E936BF"/>
    <w:rsid w:val="00EA66F2"/>
    <w:rsid w:val="00ED1863"/>
    <w:rsid w:val="00EE4F22"/>
    <w:rsid w:val="00F04DD1"/>
    <w:rsid w:val="00F1352E"/>
    <w:rsid w:val="00F264A9"/>
    <w:rsid w:val="00F33BAE"/>
    <w:rsid w:val="00F74D88"/>
    <w:rsid w:val="00F76D78"/>
    <w:rsid w:val="00F972DE"/>
    <w:rsid w:val="00FA41A7"/>
    <w:rsid w:val="00FA7FCA"/>
    <w:rsid w:val="00FB55B3"/>
    <w:rsid w:val="00FC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932"/>
  </w:style>
  <w:style w:type="paragraph" w:styleId="1">
    <w:name w:val="heading 1"/>
    <w:basedOn w:val="a"/>
    <w:next w:val="a"/>
    <w:link w:val="10"/>
    <w:qFormat/>
    <w:rsid w:val="00A141A3"/>
    <w:pPr>
      <w:keepNext/>
      <w:tabs>
        <w:tab w:val="num" w:pos="432"/>
      </w:tabs>
      <w:suppressAutoHyphens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1A3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a3">
    <w:name w:val="Title"/>
    <w:basedOn w:val="a"/>
    <w:next w:val="a"/>
    <w:link w:val="a4"/>
    <w:uiPriority w:val="10"/>
    <w:qFormat/>
    <w:rsid w:val="00904C2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4">
    <w:name w:val="Название Знак"/>
    <w:basedOn w:val="a0"/>
    <w:link w:val="a3"/>
    <w:uiPriority w:val="10"/>
    <w:rsid w:val="00904C2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904C2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04C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onsPlusNormal">
    <w:name w:val="ConsPlusNormal"/>
    <w:rsid w:val="00E72D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6D2D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rsid w:val="00B51EE1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670E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semiHidden/>
    <w:unhideWhenUsed/>
    <w:rsid w:val="00C16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16D5F"/>
  </w:style>
  <w:style w:type="paragraph" w:styleId="ac">
    <w:name w:val="footer"/>
    <w:basedOn w:val="a"/>
    <w:link w:val="ad"/>
    <w:uiPriority w:val="99"/>
    <w:unhideWhenUsed/>
    <w:rsid w:val="00C16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16D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mosrednekan.ru/site/section?id=265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admmosrednekan.ru/site/section?id=26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ld-amosred.esgms.ru/property/default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14</Pages>
  <Words>4308</Words>
  <Characters>24562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40</cp:revision>
  <dcterms:created xsi:type="dcterms:W3CDTF">2023-01-24T03:01:00Z</dcterms:created>
  <dcterms:modified xsi:type="dcterms:W3CDTF">2023-11-07T04:38:00Z</dcterms:modified>
</cp:coreProperties>
</file>