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970D3B" w:rsidRDefault="00970D3B">
      <w:pPr>
        <w:pStyle w:val="1"/>
      </w:pPr>
      <w:r>
        <w:fldChar w:fldCharType="begin"/>
      </w:r>
      <w:r>
        <w:instrText>HYPERLINK "https://internet.garant.ru/document/redirect/407037126/0"</w:instrText>
      </w:r>
      <w:r>
        <w:fldChar w:fldCharType="separate"/>
      </w:r>
      <w:r>
        <w:rPr>
          <w:rStyle w:val="a4"/>
          <w:rFonts w:cs="Times New Roman CYR"/>
          <w:b w:val="0"/>
          <w:bCs w:val="0"/>
        </w:rPr>
        <w:t>Постановление Администрации Среднеканского муниципального округа Магаданской области от 2 мая 2023 г. N 106-п "О предоставлении дополнительной меры социальной поддержки в виде компенсации стоимости проезда к месту отдыха и обратно членам семей отдельных категорий граждан в 2023 году на территории муниципального образования "Среднеканский муниципальный округ Магаданской области"</w:t>
      </w:r>
      <w:r>
        <w:fldChar w:fldCharType="end"/>
      </w:r>
    </w:p>
    <w:p w:rsidR="00970D3B" w:rsidRDefault="00970D3B"/>
    <w:p w:rsidR="00970D3B" w:rsidRDefault="00970D3B">
      <w:r>
        <w:t xml:space="preserve">В целях предоставления в 2023 году дополнительных мер социальной поддержки членам семей отдельных категорий граждан, призванных на военную службу по мобилизации в Вооруженные Силы Российской Федерации или заключивших контракт о прохождении военной службы в соответствии с </w:t>
      </w:r>
      <w:hyperlink r:id="rId7" w:history="1">
        <w:r>
          <w:rPr>
            <w:rStyle w:val="a4"/>
            <w:rFonts w:cs="Times New Roman CYR"/>
          </w:rPr>
          <w:t>пунктом 7 статьи 38</w:t>
        </w:r>
      </w:hyperlink>
      <w:r>
        <w:t xml:space="preserve"> Федерального закона от 28 марта 1998 г. N 53-ФЗ "О воинской обязанности и военной службе" либо контракт о добровольном содействии в выполнении задач, возложенных на Вооруженные Силы Российской Федерации, с учетом </w:t>
      </w:r>
      <w:hyperlink r:id="rId8" w:history="1">
        <w:r>
          <w:rPr>
            <w:rStyle w:val="a4"/>
            <w:rFonts w:cs="Times New Roman CYR"/>
          </w:rPr>
          <w:t>Постановления</w:t>
        </w:r>
      </w:hyperlink>
      <w:r>
        <w:t xml:space="preserve"> Правительства Магаданской области от 09.03.2023 N 149-пп "О предоставлении дополнительной меры социальной поддержки в виде компенсации стоимости проезда к месту отдыха и обратно членам семей отдельных категорий граждан в 2023 году", руководствуясь </w:t>
      </w:r>
      <w:hyperlink r:id="rId9" w:history="1">
        <w:r>
          <w:rPr>
            <w:rStyle w:val="a4"/>
            <w:rFonts w:cs="Times New Roman CYR"/>
          </w:rPr>
          <w:t>Уставом</w:t>
        </w:r>
      </w:hyperlink>
      <w:r>
        <w:t xml:space="preserve"> муниципального образования "Среднеканский муниципальный округ Магаданской области", Администрация Среднеканского муниципального округа</w:t>
      </w:r>
    </w:p>
    <w:p w:rsidR="00970D3B" w:rsidRDefault="00970D3B">
      <w:r>
        <w:t>постановляет:</w:t>
      </w:r>
    </w:p>
    <w:p w:rsidR="00970D3B" w:rsidRDefault="00970D3B">
      <w:bookmarkStart w:id="1" w:name="sub_1"/>
      <w:r>
        <w:t xml:space="preserve">1. Установить в 2023 году для членов семей лиц, работающих в органах местного самоуправления, муниципальных учреждениях и предприятиях, подведомственных органам местного самоуправления Среднеканского муниципального округа, с которыми трудовые договоры приостановлены в соответствии со </w:t>
      </w:r>
      <w:hyperlink r:id="rId10" w:history="1">
        <w:r>
          <w:rPr>
            <w:rStyle w:val="a4"/>
            <w:rFonts w:cs="Times New Roman CYR"/>
          </w:rPr>
          <w:t>статьей 351.7</w:t>
        </w:r>
      </w:hyperlink>
      <w:r>
        <w:t xml:space="preserve"> Трудового кодекса Российской Федерации, дополнительную меру социальной поддержки в виде компенсации стоимости проезда членам семей к месту использования отдыха и обратно.</w:t>
      </w:r>
    </w:p>
    <w:p w:rsidR="00970D3B" w:rsidRDefault="00970D3B">
      <w:bookmarkStart w:id="2" w:name="sub_2"/>
      <w:bookmarkEnd w:id="1"/>
      <w:r>
        <w:t xml:space="preserve">2. Утвердить прилагаемый </w:t>
      </w:r>
      <w:hyperlink w:anchor="sub_7" w:history="1">
        <w:r>
          <w:rPr>
            <w:rStyle w:val="a4"/>
            <w:rFonts w:cs="Times New Roman CYR"/>
          </w:rPr>
          <w:t>Порядок</w:t>
        </w:r>
      </w:hyperlink>
      <w:r>
        <w:t xml:space="preserve"> предоставления дополнительной меры социальной поддержки в виде компенсации стоимости проезда к месту отдыха и обратно членам семей отдельных категорий граждан в 2023 году.</w:t>
      </w:r>
    </w:p>
    <w:p w:rsidR="00970D3B" w:rsidRDefault="00970D3B">
      <w:bookmarkStart w:id="3" w:name="sub_3"/>
      <w:bookmarkEnd w:id="2"/>
      <w:r>
        <w:t>3. Финансирование расходов, связанных с реализацией настоящего постановления, осуществляется за счет бюджетных ассигнований, предусмотренных решением Собрания представителей Среднеканского муниципального округа о бюджете на соответствующий финансовый год и плановый период.</w:t>
      </w:r>
    </w:p>
    <w:p w:rsidR="00970D3B" w:rsidRDefault="00970D3B">
      <w:bookmarkStart w:id="4" w:name="sub_4"/>
      <w:bookmarkEnd w:id="3"/>
      <w:r>
        <w:t>4. Предоставление дополнительной меры социальной поддержки в виде компенсации стоимости проезда к месту отдыха и обратно членам семей лиц, работающих в муниципальных предприятиях, подведомственных органам местного самоуправления Среднеканского муниципального округа, осуществляется в порядке, установленном локальными нормативными актами указанных предприятий.</w:t>
      </w:r>
    </w:p>
    <w:p w:rsidR="00970D3B" w:rsidRDefault="00970D3B">
      <w:bookmarkStart w:id="5" w:name="sub_5"/>
      <w:bookmarkEnd w:id="4"/>
      <w:r>
        <w:t xml:space="preserve">5. Рекомендовать юридическим лицам вне зависимости от форм собственности, организационно-правовых форм, индивидуальным предпринимателям, осуществляющим деятельность на территории Среднеканского муниципального округа Магаданской области, установить для членов семей работников, призванных на военную службу по мобилизации в Вооруженные Силы Российской Федерации или заключивших контракт о прохождении военной службы в соответствии с </w:t>
      </w:r>
      <w:hyperlink r:id="rId11" w:history="1">
        <w:r>
          <w:rPr>
            <w:rStyle w:val="a4"/>
            <w:rFonts w:cs="Times New Roman CYR"/>
          </w:rPr>
          <w:t>пунктом 7 статьи 38</w:t>
        </w:r>
      </w:hyperlink>
      <w:r>
        <w:t xml:space="preserve"> Федерального закона от 28 марта 1998 г. N 53-ФЗ "О воинской обязанности и военной службе" либо контракт о добровольном содействии в выполнении задач, возложенных на Вооруженные Силы Российской Федерации, дополнительную социальную гарантию с учетом положений настоящего постановления.</w:t>
      </w:r>
    </w:p>
    <w:p w:rsidR="00970D3B" w:rsidRDefault="00970D3B">
      <w:bookmarkStart w:id="6" w:name="sub_6"/>
      <w:bookmarkEnd w:id="5"/>
      <w:r>
        <w:t xml:space="preserve">6. Настоящее постановление подлежит </w:t>
      </w:r>
      <w:hyperlink r:id="rId12" w:history="1">
        <w:r>
          <w:rPr>
            <w:rStyle w:val="a4"/>
            <w:rFonts w:cs="Times New Roman CYR"/>
          </w:rPr>
          <w:t>официальному опубликованию</w:t>
        </w:r>
      </w:hyperlink>
      <w:r>
        <w:t xml:space="preserve"> в газете Среднеканского муниципального округа "Новая Колыма. Вести".</w:t>
      </w:r>
    </w:p>
    <w:bookmarkEnd w:id="6"/>
    <w:p w:rsidR="00970D3B" w:rsidRDefault="00970D3B"/>
    <w:tbl>
      <w:tblPr>
        <w:tblW w:w="5000" w:type="pct"/>
        <w:tblInd w:w="108" w:type="dxa"/>
        <w:tblLook w:val="0000" w:firstRow="0" w:lastRow="0" w:firstColumn="0" w:lastColumn="0" w:noHBand="0" w:noVBand="0"/>
      </w:tblPr>
      <w:tblGrid>
        <w:gridCol w:w="7010"/>
        <w:gridCol w:w="3506"/>
      </w:tblGrid>
      <w:tr w:rsidR="00970D3B" w:rsidRPr="00270C68">
        <w:tblPrEx>
          <w:tblCellMar>
            <w:top w:w="0" w:type="dxa"/>
            <w:bottom w:w="0" w:type="dxa"/>
          </w:tblCellMar>
        </w:tblPrEx>
        <w:tc>
          <w:tcPr>
            <w:tcW w:w="3302" w:type="pct"/>
            <w:tcBorders>
              <w:top w:val="nil"/>
              <w:left w:val="nil"/>
              <w:bottom w:val="nil"/>
              <w:right w:val="nil"/>
            </w:tcBorders>
          </w:tcPr>
          <w:p w:rsidR="00970D3B" w:rsidRPr="00270C68" w:rsidRDefault="00970D3B">
            <w:pPr>
              <w:pStyle w:val="a6"/>
            </w:pPr>
            <w:r w:rsidRPr="00270C68">
              <w:t>Глава Среднеканского</w:t>
            </w:r>
            <w:r w:rsidRPr="00270C68">
              <w:br/>
            </w:r>
            <w:r w:rsidRPr="00270C68">
              <w:lastRenderedPageBreak/>
              <w:t>муниципального округа</w:t>
            </w:r>
          </w:p>
        </w:tc>
        <w:tc>
          <w:tcPr>
            <w:tcW w:w="1651" w:type="pct"/>
            <w:tcBorders>
              <w:top w:val="nil"/>
              <w:left w:val="nil"/>
              <w:bottom w:val="nil"/>
              <w:right w:val="nil"/>
            </w:tcBorders>
          </w:tcPr>
          <w:p w:rsidR="00970D3B" w:rsidRPr="00270C68" w:rsidRDefault="00970D3B">
            <w:pPr>
              <w:pStyle w:val="a5"/>
              <w:jc w:val="right"/>
            </w:pPr>
            <w:r w:rsidRPr="00270C68">
              <w:lastRenderedPageBreak/>
              <w:t>О.Н. Герасимова</w:t>
            </w:r>
          </w:p>
        </w:tc>
      </w:tr>
    </w:tbl>
    <w:p w:rsidR="00970D3B" w:rsidRDefault="00970D3B"/>
    <w:p w:rsidR="00970D3B" w:rsidRDefault="00970D3B">
      <w:pPr>
        <w:jc w:val="right"/>
        <w:rPr>
          <w:rStyle w:val="a3"/>
          <w:rFonts w:ascii="Arial" w:hAnsi="Arial" w:cs="Arial"/>
          <w:bCs/>
        </w:rPr>
      </w:pPr>
      <w:bookmarkStart w:id="7" w:name="sub_7"/>
      <w:r>
        <w:rPr>
          <w:rStyle w:val="a3"/>
          <w:rFonts w:ascii="Arial" w:hAnsi="Arial" w:cs="Arial"/>
          <w:bCs/>
        </w:rPr>
        <w:t>Приложение</w:t>
      </w:r>
    </w:p>
    <w:bookmarkEnd w:id="7"/>
    <w:p w:rsidR="00970D3B" w:rsidRDefault="00970D3B">
      <w:pPr>
        <w:jc w:val="right"/>
        <w:rPr>
          <w:rStyle w:val="a3"/>
          <w:rFonts w:ascii="Arial" w:hAnsi="Arial" w:cs="Arial"/>
          <w:bCs/>
        </w:rPr>
      </w:pPr>
    </w:p>
    <w:p w:rsidR="00970D3B" w:rsidRDefault="00970D3B">
      <w:pPr>
        <w:jc w:val="right"/>
        <w:rPr>
          <w:rStyle w:val="a3"/>
          <w:rFonts w:ascii="Arial" w:hAnsi="Arial" w:cs="Arial"/>
          <w:bCs/>
        </w:rPr>
      </w:pPr>
      <w:r>
        <w:rPr>
          <w:rStyle w:val="a3"/>
          <w:rFonts w:ascii="Arial" w:hAnsi="Arial" w:cs="Arial"/>
          <w:bCs/>
        </w:rPr>
        <w:t>Утвержден</w:t>
      </w:r>
      <w:r>
        <w:rPr>
          <w:rStyle w:val="a3"/>
          <w:rFonts w:ascii="Arial" w:hAnsi="Arial" w:cs="Arial"/>
          <w:bCs/>
        </w:rPr>
        <w:br/>
      </w:r>
      <w:hyperlink w:anchor="sub_0" w:history="1">
        <w:r>
          <w:rPr>
            <w:rStyle w:val="a4"/>
            <w:rFonts w:ascii="Arial" w:hAnsi="Arial" w:cs="Arial"/>
          </w:rPr>
          <w:t>постановлением</w:t>
        </w:r>
      </w:hyperlink>
      <w:r>
        <w:rPr>
          <w:rStyle w:val="a3"/>
          <w:rFonts w:ascii="Arial" w:hAnsi="Arial" w:cs="Arial"/>
          <w:bCs/>
        </w:rPr>
        <w:t xml:space="preserve"> Администрации</w:t>
      </w:r>
      <w:r>
        <w:rPr>
          <w:rStyle w:val="a3"/>
          <w:rFonts w:ascii="Arial" w:hAnsi="Arial" w:cs="Arial"/>
          <w:bCs/>
        </w:rPr>
        <w:br/>
        <w:t>Среднеканского муниципального округа</w:t>
      </w:r>
      <w:r>
        <w:rPr>
          <w:rStyle w:val="a3"/>
          <w:rFonts w:ascii="Arial" w:hAnsi="Arial" w:cs="Arial"/>
          <w:bCs/>
        </w:rPr>
        <w:br/>
        <w:t>от 02.05.2023 N 106-п</w:t>
      </w:r>
    </w:p>
    <w:p w:rsidR="00970D3B" w:rsidRDefault="00970D3B"/>
    <w:p w:rsidR="00970D3B" w:rsidRDefault="00970D3B">
      <w:pPr>
        <w:pStyle w:val="1"/>
      </w:pPr>
      <w:r>
        <w:t>Порядок предоставления дополнительной меры социальной поддержки в виде компенсации стоимости проезда к месту отдыха и обратно членам семей отдельных категорий граждан в 2023 году</w:t>
      </w:r>
    </w:p>
    <w:p w:rsidR="00970D3B" w:rsidRDefault="00970D3B"/>
    <w:p w:rsidR="00970D3B" w:rsidRDefault="00970D3B">
      <w:bookmarkStart w:id="8" w:name="sub_8"/>
      <w:r>
        <w:t xml:space="preserve">1. Настоящий Порядок определяет процедуру предоставления дополнительной меры социальной поддержки в виде компенсации стоимости проезда к месту использования отдыха и обратно (далее - компенсация расходов) членам семей лиц, работающих в органах местного самоуправления, муниципальных учреждениях, подведомственных органам местного самоуправления Среднеканского муниципального округа Магаданской области, с которыми действие трудовых договоров приостановлено в соответствии со </w:t>
      </w:r>
      <w:hyperlink r:id="rId13" w:history="1">
        <w:r>
          <w:rPr>
            <w:rStyle w:val="a4"/>
            <w:rFonts w:cs="Times New Roman CYR"/>
          </w:rPr>
          <w:t>статьей 351.7</w:t>
        </w:r>
      </w:hyperlink>
      <w:r>
        <w:t xml:space="preserve"> Трудового кодекса Российской Федерации (далее - муниципальные служащие (работники).</w:t>
      </w:r>
    </w:p>
    <w:p w:rsidR="00970D3B" w:rsidRDefault="00970D3B">
      <w:bookmarkStart w:id="9" w:name="sub_9"/>
      <w:bookmarkEnd w:id="8"/>
      <w:r>
        <w:t>2. К членам семьи муниципального служащего (работника), имеющим право на компенсацию расходов относятся: неработающий муж (жена), несовершеннолетние дети (в том числе усыновленные), проживающие в Среднеканском муниципальном округе, совершеннолетние дети в период обучения в общеобразовательных организациях, расположенных в Магаданской области, совершеннолетние дети в течение трех месяцев после окончания указанных организаций, а также совершеннолетние дети в возрасте до 23 лет, получающие профессиональное образование по очной форме обучения в профессиональных образовательных организациях и образовательных организациях высшего образования, расположенных в Магаданской области (далее - члены семьи).</w:t>
      </w:r>
    </w:p>
    <w:p w:rsidR="00970D3B" w:rsidRDefault="00970D3B">
      <w:bookmarkStart w:id="10" w:name="sub_10"/>
      <w:bookmarkEnd w:id="9"/>
      <w:r>
        <w:t>3. Компенсация расходов членам семей осуществляется за счет средств представителей нанимателя (работодателей) по основному месту работы муниципальных служащих (работников) в период приостановления трудовых договоров.</w:t>
      </w:r>
    </w:p>
    <w:p w:rsidR="00970D3B" w:rsidRDefault="00970D3B">
      <w:bookmarkStart w:id="11" w:name="sub_11"/>
      <w:bookmarkEnd w:id="10"/>
      <w:r>
        <w:t xml:space="preserve">4. Компенсация расходов членам семей производится при наличии у муниципального служащего (работника) права в 2023 году на компенсацию расходов по оплате стоимости проезда и провоза багажа к месту использования отдыха и обратно на членов семьи согласно </w:t>
      </w:r>
      <w:hyperlink r:id="rId14" w:history="1">
        <w:r>
          <w:rPr>
            <w:rStyle w:val="a4"/>
            <w:rFonts w:cs="Times New Roman CYR"/>
          </w:rPr>
          <w:t>решению</w:t>
        </w:r>
      </w:hyperlink>
      <w:r>
        <w:t xml:space="preserve"> Собрания представителей Среднеканского городского округа от 29.05.2017 N 20 "О гарантиях и компенсациях для лиц, проживающих на территории муниципального образования "Среднеканский городской округ", работающих в учреждениях, финансируемых из бюджета муниципального образования "Среднеканский городской округ".</w:t>
      </w:r>
    </w:p>
    <w:bookmarkEnd w:id="11"/>
    <w:p w:rsidR="00970D3B" w:rsidRDefault="00970D3B">
      <w:r>
        <w:t>Компенсация расходов членам семьи производится при условии их выезда к месту отдыха и возвращения к месту постоянного жительства в 2023 году.</w:t>
      </w:r>
    </w:p>
    <w:p w:rsidR="00970D3B" w:rsidRDefault="00970D3B">
      <w:bookmarkStart w:id="12" w:name="sub_12"/>
      <w:r>
        <w:t>5. Расходы, подлежащие компенсации, включают в себя:</w:t>
      </w:r>
    </w:p>
    <w:bookmarkEnd w:id="12"/>
    <w:p w:rsidR="00970D3B" w:rsidRDefault="00970D3B">
      <w:r>
        <w:t>а) оплату стоимости проезда к месту проведения отдыха членов семьи и обратно к месту постоянного жительства в размере фактических расходов, подтвержденных проездными документами (включая страховой взнос на обязательное личное страхование пассажиров на транспорте, оплату дополнительных услуг при оформлении оплаты платежей за перевозку, а именно услуг по подбору оптимального маршрута перевозки, провозной платы за перевозку и консультативных услуг), стоимость бланка билета, ордера разных сборов на бумажном носителе, стоимость авиационных горюче-смазочных материалов (топливный сбор), предоставление в поездах постельных принадлежностей), но не выше стоимости проезда:</w:t>
      </w:r>
    </w:p>
    <w:p w:rsidR="00970D3B" w:rsidRDefault="00970D3B">
      <w:r>
        <w:lastRenderedPageBreak/>
        <w:t>- железнодорожным транспортом - в купейном вагоне скорого фирменного поезда;</w:t>
      </w:r>
    </w:p>
    <w:p w:rsidR="00970D3B" w:rsidRDefault="00970D3B">
      <w:r>
        <w:t>- водным транспортом - в каюте V группы морского судна регулярных транспортных линий и линий с комплексным обслуживанием пассажиров, в каюте II категории речного судна всех линий сообщения, в каюте I категории судна паромной переправы;</w:t>
      </w:r>
    </w:p>
    <w:p w:rsidR="00970D3B" w:rsidRDefault="00970D3B">
      <w:r>
        <w:t>- воздушным транспортом - в салоне экономического класса;</w:t>
      </w:r>
    </w:p>
    <w:p w:rsidR="00970D3B" w:rsidRDefault="00970D3B">
      <w:r>
        <w:t>- автомобильным транспортом - в автомобильном транспорте общего пользования (кроме такси), в случае отсутствия на территории Магаданской области перевозок по регулярным межмуниципальным автобусным маршрутам - легковым такси.</w:t>
      </w:r>
    </w:p>
    <w:p w:rsidR="00970D3B" w:rsidRDefault="00970D3B">
      <w:r>
        <w:t>б) оплату стоимости проезда автомобильным транспортом общего пользования (кроме такси) городского, пригородного и местного сообщения, а также аэроэкспрессом (экономического класса) к железнодорожной станции, пристани, аэропорту и автовокзалу при наличии документов (билетов), подтверждающих указанные расходы.</w:t>
      </w:r>
    </w:p>
    <w:p w:rsidR="00970D3B" w:rsidRDefault="00970D3B">
      <w:r>
        <w:t>В случае отсутствия на территории Магаданской области перевозок по регулярным межмуниципальным автобусным маршрутам - легковым такси.</w:t>
      </w:r>
    </w:p>
    <w:p w:rsidR="00970D3B" w:rsidRDefault="00970D3B">
      <w:r>
        <w:t>в) оплату стоимости провоза багажа весом не более 30 килограммов на каждого члена семьи независимо от количества багажа, разрешенного для бесплатного провоза по билету на тот вид транспорта, которым следуют члены семьи, в размере документально подтвержденных расходов. Документ, подтверждающий провоз багажа должен быть оформлен на члена семьи.</w:t>
      </w:r>
    </w:p>
    <w:p w:rsidR="00970D3B" w:rsidRDefault="00970D3B">
      <w:r>
        <w:t>Не подлежат компенсации расходы, не включенные в итоговую стоимость перевозочных документов (билетов), связанные с оплатой штрафов, доставкой билетов и багажа на дом, переоформлением или сдачей билета вследствие отказа от поездки (полета) по инициативе члена семьи, оказанием дополнительных услуг повышенной комфортности, таких как изменение классности билета, заказ и бронирование мест, дополнительное питание, добровольное личное страхование от несчастных случаев на воздушном, железнодорожном, морском, внутреннем водном и автомобильном транспорте, сервисные сборы, плата за перевозку багажа с объявленной ценностью.</w:t>
      </w:r>
    </w:p>
    <w:p w:rsidR="00970D3B" w:rsidRDefault="00970D3B">
      <w:bookmarkStart w:id="13" w:name="sub_13"/>
      <w:r>
        <w:t xml:space="preserve">6. В случае, если представленные документы подтверждают произведенные расходы на проезд по более высокой категории проезда, чем установлено </w:t>
      </w:r>
      <w:hyperlink w:anchor="sub_12" w:history="1">
        <w:r>
          <w:rPr>
            <w:rStyle w:val="a4"/>
            <w:rFonts w:cs="Times New Roman CYR"/>
          </w:rPr>
          <w:t>пунктом 5</w:t>
        </w:r>
      </w:hyperlink>
      <w:r>
        <w:t xml:space="preserve"> настоящего Порядка, компенсация расходов производится на основании справки о стоимости проезда в соответствии с установленной категорией проезда, выданной членам семьи соответствующей транспортной организацией, осуществляющей перевозку, или ее уполномоченным агентом (далее - транспортная организация), на дату приобретения билета.</w:t>
      </w:r>
    </w:p>
    <w:p w:rsidR="00970D3B" w:rsidRDefault="00970D3B">
      <w:bookmarkStart w:id="14" w:name="sub_14"/>
      <w:bookmarkEnd w:id="13"/>
      <w:r>
        <w:t>7. При отсутствии проездных документов компенсация расходов производится при документальном подтверждении пребывания членов семьи в месте проведения отдыха (при наличии документов, подтверждающих пребывание в гостинице, санатории, доме отдыха, пансионате, кемпинге, на туристической базе, а также в ином подобном учреждении или удостоверяющих регистрацию по месту пребывания):</w:t>
      </w:r>
    </w:p>
    <w:p w:rsidR="00970D3B" w:rsidRDefault="00970D3B">
      <w:bookmarkStart w:id="15" w:name="sub_15"/>
      <w:bookmarkEnd w:id="14"/>
      <w:r>
        <w:t>7.1. На основании справки транспортной организации о стоимости проезда:</w:t>
      </w:r>
    </w:p>
    <w:bookmarkEnd w:id="15"/>
    <w:p w:rsidR="00970D3B" w:rsidRDefault="00970D3B">
      <w:r>
        <w:t>а) при наличии железнодорожного сообщения - по тарифу плацкартного вагона пассажирского поезда;</w:t>
      </w:r>
    </w:p>
    <w:p w:rsidR="00970D3B" w:rsidRDefault="00970D3B">
      <w:r>
        <w:t>б) при наличии только морского или речного сообщения - по тарифу каюты X группы морского судна регулярных транспортных линий и линий с комплексным обслуживанием пассажиров, каюты III категории речного судна всех линий сообщения;</w:t>
      </w:r>
    </w:p>
    <w:p w:rsidR="00970D3B" w:rsidRDefault="00970D3B">
      <w:r>
        <w:t>в) при наличии только автомобильного сообщения - по тарифу автобуса общего типа.</w:t>
      </w:r>
    </w:p>
    <w:p w:rsidR="00970D3B" w:rsidRDefault="00970D3B">
      <w:r>
        <w:t>При этом компенсация расходов производится исходя из стоимости проезда по кратчайшему маршруту следования к месту проведения отдыха и обратно в размере минимальной стоимости проезда.</w:t>
      </w:r>
    </w:p>
    <w:p w:rsidR="00970D3B" w:rsidRDefault="00970D3B">
      <w:bookmarkStart w:id="16" w:name="sub_16"/>
      <w:r>
        <w:t>7.2. При наличии только воздушного сообщения компенсация расходов производится на основании справок транспортной организации:</w:t>
      </w:r>
    </w:p>
    <w:bookmarkEnd w:id="16"/>
    <w:p w:rsidR="00970D3B" w:rsidRDefault="00970D3B">
      <w:r>
        <w:t xml:space="preserve">а) о приобретении и не возврате проездного документа с указанием фамилии, имени, </w:t>
      </w:r>
      <w:r>
        <w:lastRenderedPageBreak/>
        <w:t>отчества члена семьи, маршрута, стоимости проезда;</w:t>
      </w:r>
    </w:p>
    <w:p w:rsidR="00970D3B" w:rsidRDefault="00970D3B">
      <w:r>
        <w:t>б) о подтверждении факта полета в случае утери посадочного талона с указанием фамилии, имени, отчества члена семьи, маршрута.</w:t>
      </w:r>
    </w:p>
    <w:p w:rsidR="00970D3B" w:rsidRDefault="00970D3B">
      <w:r>
        <w:t>При этом компенсации подлежат расходы, не превышающие стоимость проезда по кратчайшему маршруту следования к месту использования отдыха и обратно.</w:t>
      </w:r>
    </w:p>
    <w:p w:rsidR="00970D3B" w:rsidRDefault="00970D3B">
      <w:bookmarkStart w:id="17" w:name="sub_17"/>
      <w:r>
        <w:t xml:space="preserve">8. В случае проведения отдыха в нескольких местах компенсируется стоимость проезда только к одному из этих мест (по выбору членов семьи), а также стоимость обратного проезда от того же места к месту постоянного жительства по фактическим расходам (при условии проезда по кратчайшему маршруту следования) или на основании справки о стоимости проезда на дату приобретения билета (с указанием фактической даты отправления транспортного средства из места проведения отдыха в соответствии с установленными </w:t>
      </w:r>
      <w:hyperlink w:anchor="sub_12" w:history="1">
        <w:r>
          <w:rPr>
            <w:rStyle w:val="a4"/>
            <w:rFonts w:cs="Times New Roman CYR"/>
          </w:rPr>
          <w:t>пунктом 5</w:t>
        </w:r>
      </w:hyperlink>
      <w:r>
        <w:t xml:space="preserve"> настоящего Порядка категориями проезда, выданной транспортной организацией, но не более фактически произведенных расходов.</w:t>
      </w:r>
    </w:p>
    <w:p w:rsidR="00970D3B" w:rsidRDefault="00970D3B">
      <w:bookmarkStart w:id="18" w:name="sub_18"/>
      <w:bookmarkEnd w:id="17"/>
      <w:r>
        <w:t>9. В случае проведения отдыха членами семьи за пределами Российской Федерации, в том числе по туристической путевке, производится компенсация расходов по проезду железнодорожным, воздушным, морским, речным, автомобильным транспортом до ближайших к месту пересечения границы Российской Федерации железнодорожной станции, аэропорта, морского (речного) порта, автостанции с учетом требований, установленных настоящим Порядком.</w:t>
      </w:r>
    </w:p>
    <w:bookmarkEnd w:id="18"/>
    <w:p w:rsidR="00970D3B" w:rsidRDefault="00970D3B">
      <w:r>
        <w:t>При этом основанием для компенсации расходов, кроме перевозочных документов, является копия заграничного паспорта (при предъявлении оригинала) с отметкой органа пограничного контроля (пункта пропуска) о месте пересечения государственной границы Российской Федерации, за исключением случаев посещения стран, для пересечения границы которых, в соответствии с межгосударственными соглашениями, наличие заграничного паспорта не является обязательным.</w:t>
      </w:r>
    </w:p>
    <w:p w:rsidR="00970D3B" w:rsidRDefault="00970D3B">
      <w:r>
        <w:t>В случае поездки по перевозочному документу (билету), в котором указана его стоимость, за пределы Российской Федерации воздушным транспортном без посадки в месте пересечения государственной границы Российской Федерации компенсируется часть стоимости авиаперевозки, указанной в перевозочном документе (билете) исходя из информации, указанной в выданной транспортной организацией, осуществившей перевозку членов семьи), справке о стоимости перевозки по территории Российской Федерации, включенной в стоимость перевозочного документа (билета).</w:t>
      </w:r>
    </w:p>
    <w:p w:rsidR="00970D3B" w:rsidRDefault="00970D3B">
      <w:r>
        <w:t>В случае поездки по перевозочному документу (билету), в котором не указана его стоимость, за пределы Российской Федерации воздушным транспортом без посадки в месте пересечения государственной границы Российской Федерации заявителем представляются документ, подтверждающий оплату стоимости путевки, справка о стоимости авиаперевозки в составе стоимости путевки, выданная туристической компанией, предоставившей путевку.</w:t>
      </w:r>
    </w:p>
    <w:p w:rsidR="00970D3B" w:rsidRDefault="00970D3B">
      <w:r>
        <w:t>При следовании к месту отдыха за пределы территории Российской Федерации воздушным транспортом без посадки в ближайшем к месту пересечения государственной границы Российской Федерации аэропорту членами семьи представляется справка, выданная транспортной организацией, осуществлявшей перевозку, о стоимости перевозки по территории Российской Федерации, включенной в стоимость перевозочного документа (билета).</w:t>
      </w:r>
    </w:p>
    <w:p w:rsidR="00970D3B" w:rsidRDefault="00970D3B">
      <w:r>
        <w:t>Указанная в справке стоимость определяется транспортной организацией как процентная часть стоимости воздушной перевозки согласно перевозочному документу, соответствующая процентному отношению расстояния, рассчитанного по ортодромии маршрута полета воздушного судна в воздушном пространстве Российской Федерации (ортодромия по Российской Федерации), к общей ортодромии маршрута полета воздушного судна.</w:t>
      </w:r>
    </w:p>
    <w:p w:rsidR="00970D3B" w:rsidRDefault="00970D3B">
      <w:bookmarkStart w:id="19" w:name="sub_19"/>
      <w:r>
        <w:t xml:space="preserve">10. Для компенсации расходов член семьи либо законный представитель несовершеннолетнего ребенка (далее - заявитель) подает представителю нанимателя (работодателю) по основному месту работы муниципального служащего (работника) заявление, в котором указываются фамилия, имя, отчество членов семьи муниципального служащего (работника), имеющих право на компенсацию расходов, даты рождения несовершеннолетних детей работника, место отдыха, реквизиты лицевого счета заявителя, открытого в кредитной </w:t>
      </w:r>
      <w:r>
        <w:lastRenderedPageBreak/>
        <w:t>организации, для перечисления компенсации расходов, способ уведомления о принятом решении.</w:t>
      </w:r>
    </w:p>
    <w:bookmarkEnd w:id="19"/>
    <w:p w:rsidR="00970D3B" w:rsidRDefault="00970D3B">
      <w:r>
        <w:t>К заявлению прилагаются следующие документы:</w:t>
      </w:r>
    </w:p>
    <w:p w:rsidR="00970D3B" w:rsidRDefault="00970D3B">
      <w:r>
        <w:t>- копии документов, подтверждающих степень родства членов семьи с муниципальным служащим (работником);</w:t>
      </w:r>
    </w:p>
    <w:p w:rsidR="00970D3B" w:rsidRDefault="00970D3B">
      <w:r>
        <w:t xml:space="preserve">- копия трудовой книжки и (или) сведений о трудовой деятельности, предусмотренных </w:t>
      </w:r>
      <w:hyperlink r:id="rId15" w:history="1">
        <w:r>
          <w:rPr>
            <w:rStyle w:val="a4"/>
            <w:rFonts w:cs="Times New Roman CYR"/>
          </w:rPr>
          <w:t>статьей 66.1</w:t>
        </w:r>
      </w:hyperlink>
      <w:r>
        <w:t xml:space="preserve"> Трудового кодекса Российской Федерации, неработающего члена семьи;</w:t>
      </w:r>
    </w:p>
    <w:p w:rsidR="00970D3B" w:rsidRDefault="00970D3B">
      <w:r>
        <w:t>- справка с места работы члена семьи, работающего в органе местного самоуправления Среднеканского муниципального округа Магаданской области, муниципальном учреждении, подведомственном органу местного самоуправления Среднеканского муниципального округа Магаданской области о том, что ему компенсация расходов не производилась;</w:t>
      </w:r>
    </w:p>
    <w:p w:rsidR="00970D3B" w:rsidRDefault="00970D3B">
      <w:r>
        <w:t>- документ, подтверждающий регистрацию членов семьи по месту жительства на территории Среднеканского муниципального округа;</w:t>
      </w:r>
    </w:p>
    <w:p w:rsidR="00970D3B" w:rsidRDefault="00970D3B">
      <w:r>
        <w:t>- оригиналы проездных и перевозочных документов (билетов, багажных квитанций, и иных документов, оформленных перевозчиком или его уполномоченным агентом), подтверждающих расходы членов семьи и документ, подтверждающий произведенную членом семьи оплату перевозки:</w:t>
      </w:r>
    </w:p>
    <w:p w:rsidR="00970D3B" w:rsidRDefault="00970D3B">
      <w:r>
        <w:t>а) чек или другой документ, оформленный на бланке строгой отчетности (при оплате наличными денежными средствами);</w:t>
      </w:r>
    </w:p>
    <w:p w:rsidR="00970D3B" w:rsidRDefault="00970D3B">
      <w:r>
        <w:t>б) слипы или чеки электронных терминалов при проведении операций с использованием банковской карты, держателем которой является работник или член его семьи (при оплате банковской картой);</w:t>
      </w:r>
    </w:p>
    <w:p w:rsidR="00970D3B" w:rsidRDefault="00970D3B">
      <w:r>
        <w:t>в) выписка из лицевого счета держателя банковской карты, выдаваемая кредитной организацией, заверенная печатью (штампом) кредитной организации, подтверждающая совершение операций с использованием банковской карты по оплате электронного авиабилета кредитной организацией, в которой члену семьи открыт банковский счет (при оплате банковской картой через интернет-сайты авиакомпаний);</w:t>
      </w:r>
    </w:p>
    <w:p w:rsidR="00970D3B" w:rsidRDefault="00970D3B">
      <w:r>
        <w:t>- оригиналы документов, подтверждающих оплату и провоз багажа;</w:t>
      </w:r>
    </w:p>
    <w:p w:rsidR="00970D3B" w:rsidRDefault="00970D3B">
      <w:r>
        <w:t>- в случаях, предусмотренных настоящим Порядком, также представляются справки о стоимости проезда, выданные транспортными организациями. Расходы на получение указанных справок компенсации не подлежат.</w:t>
      </w:r>
    </w:p>
    <w:p w:rsidR="00970D3B" w:rsidRDefault="00970D3B">
      <w:r>
        <w:t>В случае оплаты стоимости проезда члена семьи заемными средствами с банковской карты, держателем которой не является член семьи или законный представитель несовершеннолетнего ребенка, должны быть представлены копии документов, удостоверяющих факт их займа (договор займа, расписка).</w:t>
      </w:r>
    </w:p>
    <w:p w:rsidR="00970D3B" w:rsidRDefault="00970D3B">
      <w:r>
        <w:t>При осуществлении проезда по электронному пассажирскому билету на воздушном транспорте представляется маршрут/квитанция (выписка из автоматизированной информационной системы оформления воздушных перевозок), являющаяся документом строгой отчетности, оформленная в установленном порядке, и посадочный талон.</w:t>
      </w:r>
    </w:p>
    <w:p w:rsidR="00970D3B" w:rsidRDefault="00970D3B">
      <w:r>
        <w:t>В случае если проезд осуществлялся по электронному проездному документу (билету), используемому на железнодорожном транспорте, к оплате представляется контрольный купон электронного проездного документа (выписка из автоматизированной системы управления пассажирскими перевозками на железнодорожном транспорте), оформленного на бланке строгой отчетности.</w:t>
      </w:r>
    </w:p>
    <w:p w:rsidR="00970D3B" w:rsidRDefault="00970D3B">
      <w:bookmarkStart w:id="20" w:name="sub_20"/>
      <w:r>
        <w:t xml:space="preserve">11. Письменное заявление и документы, указанные в </w:t>
      </w:r>
      <w:hyperlink w:anchor="sub_19" w:history="1">
        <w:r>
          <w:rPr>
            <w:rStyle w:val="a4"/>
            <w:rFonts w:cs="Times New Roman CYR"/>
          </w:rPr>
          <w:t>пункте 10</w:t>
        </w:r>
      </w:hyperlink>
      <w:r>
        <w:t xml:space="preserve"> настоящего Порядка, подаются заявителем по основному месту работы муниципального служащего (работника) в течение 5 рабочих дней с даты возвращения из места отдыха.</w:t>
      </w:r>
    </w:p>
    <w:p w:rsidR="00970D3B" w:rsidRDefault="00970D3B">
      <w:bookmarkStart w:id="21" w:name="sub_21"/>
      <w:bookmarkEnd w:id="20"/>
      <w:r>
        <w:t xml:space="preserve">12. Заявление и документы, указанные в </w:t>
      </w:r>
      <w:hyperlink w:anchor="sub_19" w:history="1">
        <w:r>
          <w:rPr>
            <w:rStyle w:val="a4"/>
            <w:rFonts w:cs="Times New Roman CYR"/>
          </w:rPr>
          <w:t>пункте 10</w:t>
        </w:r>
      </w:hyperlink>
      <w:r>
        <w:t xml:space="preserve"> настоящего Порядка, заявитель может представить в организацию лично или посредством почтовой связи способом, позволяющим подтвердить факт и дату отправления.</w:t>
      </w:r>
    </w:p>
    <w:bookmarkEnd w:id="21"/>
    <w:p w:rsidR="00970D3B" w:rsidRDefault="00970D3B">
      <w:r>
        <w:t xml:space="preserve">Копии документов, направляемые посредством почтовой связи, должны быть заверены в </w:t>
      </w:r>
      <w:r>
        <w:lastRenderedPageBreak/>
        <w:t>установленном законом порядке.</w:t>
      </w:r>
    </w:p>
    <w:p w:rsidR="00970D3B" w:rsidRDefault="00970D3B">
      <w:r>
        <w:t>При личном обращении копии прилагаемых документов предоставляются с предъявлением оригинала. Копии документов после проверки их соответствия оригиналам заверяются должностным лицом, принимающим документы.</w:t>
      </w:r>
    </w:p>
    <w:p w:rsidR="00970D3B" w:rsidRDefault="00970D3B">
      <w:bookmarkStart w:id="22" w:name="sub_22"/>
      <w:r>
        <w:t>13. Днем приема заявления считается день регистрации поступления заявления.</w:t>
      </w:r>
    </w:p>
    <w:p w:rsidR="00970D3B" w:rsidRDefault="00970D3B">
      <w:bookmarkStart w:id="23" w:name="sub_23"/>
      <w:bookmarkEnd w:id="22"/>
      <w:r>
        <w:t xml:space="preserve">14. Представленные заявителем заявление и документы, указанные в пункте 10 настоящего Порядка, рассматриваются представителем нанимателя (работодателем) муниципального служащего (работника) в срок, не превышающий 30 календарных дней со дня приема заявления и документов, указанных в </w:t>
      </w:r>
      <w:hyperlink w:anchor="sub_19" w:history="1">
        <w:r>
          <w:rPr>
            <w:rStyle w:val="a4"/>
            <w:rFonts w:cs="Times New Roman CYR"/>
          </w:rPr>
          <w:t>пункте 10</w:t>
        </w:r>
      </w:hyperlink>
      <w:r>
        <w:t xml:space="preserve"> настоящего Порядка.</w:t>
      </w:r>
    </w:p>
    <w:p w:rsidR="00970D3B" w:rsidRDefault="00970D3B">
      <w:bookmarkStart w:id="24" w:name="sub_24"/>
      <w:bookmarkEnd w:id="23"/>
      <w:r>
        <w:t xml:space="preserve">15. По результатам рассмотрения заявления и документов, указанных в </w:t>
      </w:r>
      <w:hyperlink w:anchor="sub_19" w:history="1">
        <w:r>
          <w:rPr>
            <w:rStyle w:val="a4"/>
            <w:rFonts w:cs="Times New Roman CYR"/>
          </w:rPr>
          <w:t>пункте 10</w:t>
        </w:r>
      </w:hyperlink>
      <w:r>
        <w:t xml:space="preserve"> настоящего Порядка, принимается одно из следующих решений:</w:t>
      </w:r>
    </w:p>
    <w:bookmarkEnd w:id="24"/>
    <w:p w:rsidR="00970D3B" w:rsidRDefault="00970D3B">
      <w:r>
        <w:t>- о предоставлении дополнительной меры социальной поддержки в виде компенсации стоимости проезда к месту использования отдыха и обратно;</w:t>
      </w:r>
    </w:p>
    <w:p w:rsidR="00970D3B" w:rsidRDefault="00970D3B">
      <w:r>
        <w:t>- об отказе в предоставлении дополнительной меры социальной поддержки в виде компенсации стоимости проезда к месту использования отдыха и обратно, с указанием причин отказа.</w:t>
      </w:r>
    </w:p>
    <w:p w:rsidR="00970D3B" w:rsidRDefault="00970D3B">
      <w:r>
        <w:t>Письменное уведомление о принятом решении направляется заявителю способом, указанным в заявлении, в течение 5 рабочих дней после принятия решения.</w:t>
      </w:r>
    </w:p>
    <w:p w:rsidR="00970D3B" w:rsidRDefault="00970D3B">
      <w:bookmarkStart w:id="25" w:name="sub_25"/>
      <w:r>
        <w:t>16. Выплата компенсации расходов производится в течение 15 рабочих дней с даты принятия решения о предоставлении дополнительной меры социальной поддержки в виде компенсации стоимости проезда к месту использования отдыха и обратно, путем безналичного перечисления на лицевой счет заявителя, открытый им в кредитной организации, указанный в заявлении.</w:t>
      </w:r>
    </w:p>
    <w:p w:rsidR="00970D3B" w:rsidRDefault="00970D3B">
      <w:bookmarkStart w:id="26" w:name="sub_26"/>
      <w:bookmarkEnd w:id="25"/>
      <w:r>
        <w:t>17. Основаниями для принятия решения об отказе в предоставлении дополнительной меры социальной поддержки в виде компенсации стоимости проезда к месту использования отдыха и обратно являются:</w:t>
      </w:r>
    </w:p>
    <w:bookmarkEnd w:id="26"/>
    <w:p w:rsidR="00970D3B" w:rsidRDefault="00970D3B">
      <w:r>
        <w:t xml:space="preserve">- непредоставление или предоставление не в полном объеме документов, предусмотренных </w:t>
      </w:r>
      <w:hyperlink w:anchor="sub_19" w:history="1">
        <w:r>
          <w:rPr>
            <w:rStyle w:val="a4"/>
            <w:rFonts w:cs="Times New Roman CYR"/>
          </w:rPr>
          <w:t>пунктом 10</w:t>
        </w:r>
      </w:hyperlink>
      <w:r>
        <w:t xml:space="preserve"> настоящего Порядка;</w:t>
      </w:r>
    </w:p>
    <w:p w:rsidR="00970D3B" w:rsidRDefault="00970D3B">
      <w:r>
        <w:t>- предоставление заявителем документов, имеющих подчистки, приписки, зачеркнутые слова, имеющие серьезные повреждения, не позволяющие однозначно истолковать их содержание;</w:t>
      </w:r>
    </w:p>
    <w:p w:rsidR="00970D3B" w:rsidRDefault="00970D3B">
      <w:r>
        <w:t xml:space="preserve">- несоответствие заявителя категориям граждан, установленным </w:t>
      </w:r>
      <w:hyperlink w:anchor="sub_9" w:history="1">
        <w:r>
          <w:rPr>
            <w:rStyle w:val="a4"/>
            <w:rFonts w:cs="Times New Roman CYR"/>
          </w:rPr>
          <w:t>пунктами 2</w:t>
        </w:r>
      </w:hyperlink>
      <w:r>
        <w:t xml:space="preserve">, </w:t>
      </w:r>
      <w:hyperlink w:anchor="sub_19" w:history="1">
        <w:r>
          <w:rPr>
            <w:rStyle w:val="a4"/>
            <w:rFonts w:cs="Times New Roman CYR"/>
          </w:rPr>
          <w:t xml:space="preserve">10 </w:t>
        </w:r>
      </w:hyperlink>
      <w:r>
        <w:t>настоящего Порядка.</w:t>
      </w:r>
    </w:p>
    <w:p w:rsidR="00970D3B" w:rsidRDefault="00970D3B"/>
    <w:sectPr w:rsidR="00970D3B">
      <w:headerReference w:type="default" r:id="rId16"/>
      <w:footerReference w:type="default" r:id="rId17"/>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C68" w:rsidRDefault="00270C68">
      <w:r>
        <w:separator/>
      </w:r>
    </w:p>
  </w:endnote>
  <w:endnote w:type="continuationSeparator" w:id="0">
    <w:p w:rsidR="00270C68" w:rsidRDefault="00270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970D3B" w:rsidRPr="00270C68">
      <w:tblPrEx>
        <w:tblCellMar>
          <w:top w:w="0" w:type="dxa"/>
          <w:left w:w="0" w:type="dxa"/>
          <w:bottom w:w="0" w:type="dxa"/>
          <w:right w:w="0" w:type="dxa"/>
        </w:tblCellMar>
      </w:tblPrEx>
      <w:tc>
        <w:tcPr>
          <w:tcW w:w="3433" w:type="dxa"/>
          <w:tcBorders>
            <w:top w:val="nil"/>
            <w:left w:val="nil"/>
            <w:bottom w:val="nil"/>
            <w:right w:val="nil"/>
          </w:tcBorders>
        </w:tcPr>
        <w:p w:rsidR="00970D3B" w:rsidRPr="00270C68" w:rsidRDefault="00970D3B">
          <w:pPr>
            <w:ind w:firstLine="0"/>
            <w:jc w:val="left"/>
            <w:rPr>
              <w:rFonts w:ascii="Times New Roman" w:hAnsi="Times New Roman" w:cs="Times New Roman"/>
              <w:sz w:val="20"/>
              <w:szCs w:val="20"/>
            </w:rPr>
          </w:pPr>
          <w:r w:rsidRPr="00270C68">
            <w:rPr>
              <w:rFonts w:ascii="Times New Roman" w:hAnsi="Times New Roman" w:cs="Times New Roman"/>
              <w:sz w:val="20"/>
              <w:szCs w:val="20"/>
            </w:rPr>
            <w:fldChar w:fldCharType="begin"/>
          </w:r>
          <w:r w:rsidRPr="00270C68">
            <w:rPr>
              <w:rFonts w:ascii="Times New Roman" w:hAnsi="Times New Roman" w:cs="Times New Roman"/>
              <w:sz w:val="20"/>
              <w:szCs w:val="20"/>
            </w:rPr>
            <w:instrText xml:space="preserve">CREATEDATE  \@ "dd.MM.yyyy" </w:instrText>
          </w:r>
          <w:r w:rsidRPr="00270C68">
            <w:rPr>
              <w:rFonts w:ascii="Times New Roman" w:hAnsi="Times New Roman" w:cs="Times New Roman"/>
              <w:sz w:val="20"/>
              <w:szCs w:val="20"/>
            </w:rPr>
            <w:fldChar w:fldCharType="separate"/>
          </w:r>
          <w:r w:rsidRPr="00270C68">
            <w:rPr>
              <w:rFonts w:ascii="Times New Roman" w:hAnsi="Times New Roman" w:cs="Times New Roman"/>
              <w:sz w:val="20"/>
              <w:szCs w:val="20"/>
            </w:rPr>
            <w:t>20.10.2023</w:t>
          </w:r>
          <w:r w:rsidRPr="00270C68">
            <w:rPr>
              <w:rFonts w:ascii="Times New Roman" w:hAnsi="Times New Roman" w:cs="Times New Roman"/>
              <w:sz w:val="20"/>
              <w:szCs w:val="20"/>
            </w:rPr>
            <w:fldChar w:fldCharType="end"/>
          </w:r>
          <w:r w:rsidRPr="00270C68">
            <w:rPr>
              <w:rFonts w:ascii="Times New Roman" w:hAnsi="Times New Roman" w:cs="Times New Roman"/>
              <w:sz w:val="20"/>
              <w:szCs w:val="20"/>
            </w:rPr>
            <w:t xml:space="preserve"> </w:t>
          </w:r>
        </w:p>
      </w:tc>
      <w:tc>
        <w:tcPr>
          <w:tcW w:w="1666" w:type="pct"/>
          <w:tcBorders>
            <w:top w:val="nil"/>
            <w:left w:val="nil"/>
            <w:bottom w:val="nil"/>
            <w:right w:val="nil"/>
          </w:tcBorders>
        </w:tcPr>
        <w:p w:rsidR="00970D3B" w:rsidRPr="00270C68" w:rsidRDefault="00970D3B">
          <w:pPr>
            <w:ind w:firstLine="0"/>
            <w:jc w:val="center"/>
            <w:rPr>
              <w:rFonts w:ascii="Times New Roman" w:hAnsi="Times New Roman" w:cs="Times New Roman"/>
              <w:sz w:val="20"/>
              <w:szCs w:val="20"/>
            </w:rPr>
          </w:pPr>
          <w:r w:rsidRPr="00270C68">
            <w:rPr>
              <w:rFonts w:ascii="Times New Roman" w:hAnsi="Times New Roman" w:cs="Times New Roman"/>
              <w:sz w:val="20"/>
              <w:szCs w:val="20"/>
            </w:rPr>
            <w:t>Система ГАРАНТ</w:t>
          </w:r>
        </w:p>
      </w:tc>
      <w:tc>
        <w:tcPr>
          <w:tcW w:w="1666" w:type="pct"/>
          <w:tcBorders>
            <w:top w:val="nil"/>
            <w:left w:val="nil"/>
            <w:bottom w:val="nil"/>
            <w:right w:val="nil"/>
          </w:tcBorders>
        </w:tcPr>
        <w:p w:rsidR="00970D3B" w:rsidRPr="00270C68" w:rsidRDefault="00970D3B">
          <w:pPr>
            <w:ind w:firstLine="0"/>
            <w:jc w:val="right"/>
            <w:rPr>
              <w:rFonts w:ascii="Times New Roman" w:hAnsi="Times New Roman" w:cs="Times New Roman"/>
              <w:sz w:val="20"/>
              <w:szCs w:val="20"/>
            </w:rPr>
          </w:pPr>
          <w:r w:rsidRPr="00270C68">
            <w:rPr>
              <w:rFonts w:ascii="Times New Roman" w:hAnsi="Times New Roman" w:cs="Times New Roman"/>
              <w:sz w:val="20"/>
              <w:szCs w:val="20"/>
            </w:rPr>
            <w:fldChar w:fldCharType="begin"/>
          </w:r>
          <w:r w:rsidRPr="00270C68">
            <w:rPr>
              <w:rFonts w:ascii="Times New Roman" w:hAnsi="Times New Roman" w:cs="Times New Roman"/>
              <w:sz w:val="20"/>
              <w:szCs w:val="20"/>
            </w:rPr>
            <w:instrText xml:space="preserve">PAGE  \* MERGEFORMAT </w:instrText>
          </w:r>
          <w:r w:rsidRPr="00270C68">
            <w:rPr>
              <w:rFonts w:ascii="Times New Roman" w:hAnsi="Times New Roman" w:cs="Times New Roman"/>
              <w:sz w:val="20"/>
              <w:szCs w:val="20"/>
            </w:rPr>
            <w:fldChar w:fldCharType="separate"/>
          </w:r>
          <w:r w:rsidR="00011EA7" w:rsidRPr="00270C68">
            <w:rPr>
              <w:rFonts w:ascii="Times New Roman" w:hAnsi="Times New Roman" w:cs="Times New Roman"/>
              <w:noProof/>
              <w:sz w:val="20"/>
              <w:szCs w:val="20"/>
            </w:rPr>
            <w:t>1</w:t>
          </w:r>
          <w:r w:rsidRPr="00270C68">
            <w:rPr>
              <w:rFonts w:ascii="Times New Roman" w:hAnsi="Times New Roman" w:cs="Times New Roman"/>
              <w:sz w:val="20"/>
              <w:szCs w:val="20"/>
            </w:rPr>
            <w:fldChar w:fldCharType="end"/>
          </w:r>
          <w:r w:rsidRPr="00270C68">
            <w:rPr>
              <w:rFonts w:ascii="Times New Roman" w:hAnsi="Times New Roman" w:cs="Times New Roman"/>
              <w:sz w:val="20"/>
              <w:szCs w:val="20"/>
            </w:rPr>
            <w:t>/</w:t>
          </w:r>
          <w:r w:rsidRPr="00270C68">
            <w:rPr>
              <w:rFonts w:ascii="Times New Roman" w:hAnsi="Times New Roman" w:cs="Times New Roman"/>
              <w:sz w:val="20"/>
              <w:szCs w:val="20"/>
            </w:rPr>
            <w:fldChar w:fldCharType="begin"/>
          </w:r>
          <w:r w:rsidRPr="00270C68">
            <w:rPr>
              <w:rFonts w:ascii="Times New Roman" w:hAnsi="Times New Roman" w:cs="Times New Roman"/>
              <w:sz w:val="20"/>
              <w:szCs w:val="20"/>
            </w:rPr>
            <w:instrText xml:space="preserve">NUMPAGES  \* Arabic  \* MERGEFORMAT </w:instrText>
          </w:r>
          <w:r w:rsidRPr="00270C68">
            <w:rPr>
              <w:rFonts w:ascii="Times New Roman" w:hAnsi="Times New Roman" w:cs="Times New Roman"/>
              <w:sz w:val="20"/>
              <w:szCs w:val="20"/>
            </w:rPr>
            <w:fldChar w:fldCharType="separate"/>
          </w:r>
          <w:r w:rsidR="00011EA7" w:rsidRPr="00270C68">
            <w:rPr>
              <w:rFonts w:ascii="Times New Roman" w:hAnsi="Times New Roman" w:cs="Times New Roman"/>
              <w:noProof/>
              <w:sz w:val="20"/>
              <w:szCs w:val="20"/>
            </w:rPr>
            <w:t>6</w:t>
          </w:r>
          <w:r w:rsidRPr="00270C68">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C68" w:rsidRDefault="00270C68">
      <w:r>
        <w:separator/>
      </w:r>
    </w:p>
  </w:footnote>
  <w:footnote w:type="continuationSeparator" w:id="0">
    <w:p w:rsidR="00270C68" w:rsidRDefault="00270C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D3B" w:rsidRDefault="00970D3B">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Администрации Среднеканского муниципального округа Магаданской области от 2 мая 2023 г. 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93D8D"/>
    <w:rsid w:val="00011EA7"/>
    <w:rsid w:val="00193D8D"/>
    <w:rsid w:val="00270C68"/>
    <w:rsid w:val="00970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mbria" w:eastAsia="Times New Roman" w:hAnsi="Cambria"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semiHidden/>
    <w:unhideWhenUsed/>
    <w:pPr>
      <w:tabs>
        <w:tab w:val="center" w:pos="4677"/>
        <w:tab w:val="right" w:pos="9355"/>
      </w:tabs>
    </w:pPr>
  </w:style>
  <w:style w:type="character" w:customStyle="1" w:styleId="a9">
    <w:name w:val="Верхний колонтитул Знак"/>
    <w:link w:val="a8"/>
    <w:uiPriority w:val="99"/>
    <w:semiHidden/>
    <w:locked/>
    <w:rPr>
      <w:rFonts w:ascii="Times New Roman CYR" w:hAnsi="Times New Roman CYR" w:cs="Times New Roman CYR"/>
      <w:sz w:val="24"/>
      <w:szCs w:val="24"/>
    </w:rPr>
  </w:style>
  <w:style w:type="paragraph" w:styleId="aa">
    <w:name w:val="footer"/>
    <w:basedOn w:val="a"/>
    <w:link w:val="ab"/>
    <w:uiPriority w:val="99"/>
    <w:semiHidden/>
    <w:unhideWhenUsed/>
    <w:pPr>
      <w:tabs>
        <w:tab w:val="center" w:pos="4677"/>
        <w:tab w:val="right" w:pos="9355"/>
      </w:tabs>
    </w:pPr>
  </w:style>
  <w:style w:type="character" w:customStyle="1" w:styleId="ab">
    <w:name w:val="Нижний колонтитул Знак"/>
    <w:link w:val="aa"/>
    <w:uiPriority w:val="99"/>
    <w:semiHidden/>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406514783/0" TargetMode="External"/><Relationship Id="rId13" Type="http://schemas.openxmlformats.org/officeDocument/2006/relationships/hyperlink" Target="https://internet.garant.ru/document/redirect/12125268/351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ternet.garant.ru/document/redirect/178405/387" TargetMode="External"/><Relationship Id="rId12" Type="http://schemas.openxmlformats.org/officeDocument/2006/relationships/hyperlink" Target="https://internet.garant.ru/document/redirect/407037127/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178405/387" TargetMode="External"/><Relationship Id="rId5" Type="http://schemas.openxmlformats.org/officeDocument/2006/relationships/footnotes" Target="footnotes.xml"/><Relationship Id="rId15" Type="http://schemas.openxmlformats.org/officeDocument/2006/relationships/hyperlink" Target="https://internet.garant.ru/document/redirect/12125268/661" TargetMode="External"/><Relationship Id="rId10" Type="http://schemas.openxmlformats.org/officeDocument/2006/relationships/hyperlink" Target="https://internet.garant.ru/document/redirect/12125268/351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nternet.garant.ru/document/redirect/26970740/0" TargetMode="External"/><Relationship Id="rId14" Type="http://schemas.openxmlformats.org/officeDocument/2006/relationships/hyperlink" Target="https://internet.garant.ru/document/redirect/4392347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3171</Words>
  <Characters>18078</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21207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Economika</cp:lastModifiedBy>
  <cp:revision>2</cp:revision>
  <dcterms:created xsi:type="dcterms:W3CDTF">2023-10-19T22:26:00Z</dcterms:created>
  <dcterms:modified xsi:type="dcterms:W3CDTF">2023-10-19T22:26:00Z</dcterms:modified>
</cp:coreProperties>
</file>