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Минсельхоза России от 06.04.2020 N 178</w:t>
              <w:br/>
              <w:t xml:space="preserve">"Об утверждении формы заявления о заключении договора пользования водными биологическими ресурсами, общий допустимый улов которых не устанавливается"</w:t>
              <w:br/>
              <w:t xml:space="preserve">(Зарегистрировано в Минюсте России 05.08.2020 N 59181)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10.05.2023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5 августа 2020 г. N 59181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СЕЛЬСКОГО ХОЗЯЙСТВА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6 апреля 2020 г. N 178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ФОРМЫ ЗАЯВЛЕНИЯ</w:t>
      </w:r>
    </w:p>
    <w:p>
      <w:pPr>
        <w:pStyle w:val="2"/>
        <w:jc w:val="center"/>
      </w:pPr>
      <w:r>
        <w:rPr>
          <w:sz w:val="20"/>
        </w:rPr>
        <w:t xml:space="preserve">О ЗАКЛЮЧЕНИИ ДОГОВОРА ПОЛЬЗОВАНИЯ ВОДНЫМИ БИОЛОГИЧЕСКИМИ</w:t>
      </w:r>
    </w:p>
    <w:p>
      <w:pPr>
        <w:pStyle w:val="2"/>
        <w:jc w:val="center"/>
      </w:pPr>
      <w:r>
        <w:rPr>
          <w:sz w:val="20"/>
        </w:rPr>
        <w:t xml:space="preserve">РЕСУРСАМИ, ОБЩИЙ ДОПУСТИМЫЙ УЛОВ КОТОРЫХ НЕ УСТАНАВЛИВАЕТСЯ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РФ от 25.08.2008 N 643 (ред. от 16.02.2021) &quot;О подготовке и заключении договора пользования водными биологическими ресурсами, общий допустимый улов которых не устанавливается&quot; (вместе с &quot;Правилами подготовки и заключения договора пользования водными биологическими ресурсами, общий допустимый улов которых не устанавливается&quot;) {КонсультантПлюс}">
        <w:r>
          <w:rPr>
            <w:sz w:val="20"/>
            <w:color w:val="0000ff"/>
          </w:rPr>
          <w:t xml:space="preserve">пунктами 3</w:t>
        </w:r>
      </w:hyperlink>
      <w:r>
        <w:rPr>
          <w:sz w:val="20"/>
        </w:rPr>
        <w:t xml:space="preserve"> и </w:t>
      </w:r>
      <w:hyperlink w:history="0" r:id="rId8" w:tooltip="Постановление Правительства РФ от 25.08.2008 N 643 (ред. от 16.02.2021) &quot;О подготовке и заключении договора пользования водными биологическими ресурсами, общий допустимый улов которых не устанавливается&quot; (вместе с &quot;Правилами подготовки и заключения договора пользования водными биологическими ресурсами, общий допустимый улов которых не устанавливается&quot;)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Правил подготовки и заключения договора пользования водными биологическими ресурсами, общий допустимый улов которых не устанавливается, утвержденных постановлением Правительства Российской Федерации от 25 августа 2008 г. N 643 (Собрание законодательства Российской Федерации, 2008, N 35, ст. 4039; 2017, N 43, ст. 6342),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прилагаемую </w:t>
      </w:r>
      <w:hyperlink w:history="0" w:anchor="P47" w:tooltip="                                 ЗАЯВЛЕНИЕ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заявления о заключении договора пользования водными биологическими ресурсами, общий допустимый улов которых не устанавливается.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9" w:tooltip="Приказ Минсельхоза России от 09.12.2015 N 620 &quot;Об утверждении формы заявления о заключении органами исполнительной власти субъектов Российской Федерации договора пользования водными биологическими ресурсами, общий допустимый улов которых не устанавливается, в отношении водных биологических ресурсов внутренних вод Российской Федерации (за исключением внутренних морских вод Российской Федерации)&quot; (Зарегистрировано в Минюсте России 25.01.2016 N 40731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Минсельхоза России от 9 декабря 2015 г. N 620 "Об утверждении формы заявления о заключении органами исполнительной власти субъектов Российской Федерации договора пользования водными биологическими ресурсами, общий допустимый улов которых не устанавливается, в отношении водных биологических ресурсов внутренних вод Российской Федерации (за исключением внутренних морских вод Российской Федерации)" (зарегистрирован Минюстом России 25 января 2016 г., регистрационный N 40731);</w:t>
      </w:r>
    </w:p>
    <w:p>
      <w:pPr>
        <w:pStyle w:val="0"/>
        <w:spacing w:before="200" w:line-rule="auto"/>
        <w:ind w:firstLine="540"/>
        <w:jc w:val="both"/>
      </w:pPr>
      <w:hyperlink w:history="0" r:id="rId10" w:tooltip="Приказ Минсельхоза России от 24.07.2015 N 323 (ред. от 11.09.2017) &quot;Об утверждении Административного регламента Федерального агентства по рыболовству по предоставлению государственной услуги по заключению с юридическими лицами и индивидуальными предпринимателями договоров пользования водными биологическими ресурсами, общий допустимый улов которых не устанавливается&quot; (Зарегистрировано в Минюсте России 03.09.2015 N 38789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Минсельхоза России от 24 июля 2015 г. N 323 "Об утверждении Административного регламента Федерального агентства по рыболовству по предоставлению государственной услуги по заключению с юридическими лицами и индивидуальными предпринимателями договоров пользования водными биологическими ресурсами, общий допустимый улов которых не устанавливается" (зарегистрирован Минюстом России 3 сентября 2015 г., регистрационный N 38789);</w:t>
      </w:r>
    </w:p>
    <w:p>
      <w:pPr>
        <w:pStyle w:val="0"/>
        <w:spacing w:before="200" w:line-rule="auto"/>
        <w:ind w:firstLine="540"/>
        <w:jc w:val="both"/>
      </w:pPr>
      <w:hyperlink w:history="0" r:id="rId11" w:tooltip="Приказ Минсельхоза России от 20.06.2016 N 258 &quot;О внесении изменений в Административный регламент Федерального агентства по рыболовству по предоставлению государственной услуги по заключению с юридическими лицами и индивидуальными предпринимателями договоров пользования водными биологическими ресурсами, общий допустимый улов которых не устанавливается, утвержденный приказом Минсельхоза России от 24 июля 2015 г. N 323&quot; (Зарегистрировано в Минюсте России 03.08.2016 N 43096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Минсельхоза России от 20 июня 2016 г. N 258 "О внесении изменений в Административный регламент Федерального агентства по рыболовству по предоставлению государственной услуги по заключению с юридическими лицами и индивидуальными предпринимателями договоров пользования водными биологическими ресурсами, общий допустимый улов которых не устанавливается, утвержденный приказом Минсельхоза России от 24 июля 2015 г. N 323" (зарегистрирован Минюстом России 3 августа 2016 г., регистрационный N 43096);</w:t>
      </w:r>
    </w:p>
    <w:p>
      <w:pPr>
        <w:pStyle w:val="0"/>
        <w:spacing w:before="200" w:line-rule="auto"/>
        <w:ind w:firstLine="540"/>
        <w:jc w:val="both"/>
      </w:pPr>
      <w:hyperlink w:history="0" r:id="rId12" w:tooltip="Приказ Минсельхоза России от 11.09.2017 N 463 &quot;О внесении изменений в Административный регламент Федерального агентства по рыболовству по предоставлению государственной услуги по заключению с юридическими лицами и индивидуальными предпринимателями договоров пользования водными биологическими ресурсами, общий допустимый улов которых не устанавливается, утвержденный приказом Минсельхоза России от 24 июля 2015 г. N 323&quot; (Зарегистрировано в Минюсте России 09.10.2017 N 48467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Минсельхоза России от 11 сентября 2017 г. N 463 "О внесении изменений в Административный регламент Федерального агентства по рыболовству по предоставлению государственной услуги по заключению с юридическими лицами и индивидуальными предпринимателями договоров пользования водными биологическими ресурсами, общий допустимый улов которых не устанавливается, утвержденный приказом Минсельхоза России от 24 июля 2015 г. N 323" (зарегистрирован Минюстом России 9 октября 2017 г., регистрационный N 48467).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Д.Н.ПАТРУШЕВ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 Минсельхоза России</w:t>
      </w:r>
    </w:p>
    <w:p>
      <w:pPr>
        <w:pStyle w:val="0"/>
        <w:jc w:val="right"/>
      </w:pPr>
      <w:r>
        <w:rPr>
          <w:sz w:val="20"/>
        </w:rPr>
        <w:t xml:space="preserve">от ____________ N _____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Кому: 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(наименование   и   адрес  органа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государственной           власти,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осуществляющего        заключение</w:t>
      </w:r>
    </w:p>
    <w:p>
      <w:pPr>
        <w:pStyle w:val="1"/>
        <w:jc w:val="both"/>
      </w:pPr>
      <w:r>
        <w:rPr>
          <w:sz w:val="20"/>
        </w:rPr>
        <w:t xml:space="preserve">                                          договора   пользования    водными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биологическими  ресурсами,  общий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допустимый      улов      которых</w:t>
      </w:r>
    </w:p>
    <w:p>
      <w:pPr>
        <w:pStyle w:val="1"/>
        <w:jc w:val="both"/>
      </w:pPr>
      <w:r>
        <w:rPr>
          <w:sz w:val="20"/>
        </w:rPr>
        <w:t xml:space="preserve">                                          не устанавливается)</w:t>
      </w:r>
    </w:p>
    <w:p>
      <w:pPr>
        <w:pStyle w:val="1"/>
        <w:jc w:val="both"/>
      </w:pPr>
      <w:r>
        <w:rPr>
          <w:sz w:val="20"/>
        </w:rPr>
      </w:r>
    </w:p>
    <w:bookmarkStart w:id="47" w:name="P47"/>
    <w:bookmarkEnd w:id="47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о заключении договора пользования водными биологическими ресурсами,</w:t>
      </w:r>
    </w:p>
    <w:p>
      <w:pPr>
        <w:pStyle w:val="1"/>
        <w:jc w:val="both"/>
      </w:pPr>
      <w:r>
        <w:rPr>
          <w:sz w:val="20"/>
        </w:rPr>
        <w:t xml:space="preserve">             общий допустимый улов которых не устанавливается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(наименование, место нахождения и адрес юридического лица)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(идентификационный номер налогоплательщика (ИНН), основной</w:t>
      </w:r>
    </w:p>
    <w:p>
      <w:pPr>
        <w:pStyle w:val="1"/>
        <w:jc w:val="both"/>
      </w:pPr>
      <w:r>
        <w:rPr>
          <w:sz w:val="20"/>
        </w:rPr>
        <w:t xml:space="preserve">               государственный регистрационный номер (ОГРН),</w:t>
      </w:r>
    </w:p>
    <w:p>
      <w:pPr>
        <w:pStyle w:val="1"/>
        <w:jc w:val="both"/>
      </w:pPr>
      <w:r>
        <w:rPr>
          <w:sz w:val="20"/>
        </w:rPr>
        <w:t xml:space="preserve">            номер контактного телефона - для юридического лица)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(фамилия, имя, отчество (последнее - при наличии),</w:t>
      </w:r>
    </w:p>
    <w:p>
      <w:pPr>
        <w:pStyle w:val="1"/>
        <w:jc w:val="both"/>
      </w:pPr>
      <w:r>
        <w:rPr>
          <w:sz w:val="20"/>
        </w:rPr>
        <w:t xml:space="preserve">                данные документа, удостоверяющего личность,</w:t>
      </w:r>
    </w:p>
    <w:p>
      <w:pPr>
        <w:pStyle w:val="1"/>
        <w:jc w:val="both"/>
      </w:pPr>
      <w:r>
        <w:rPr>
          <w:sz w:val="20"/>
        </w:rPr>
        <w:t xml:space="preserve">          место жительства - для индивидуального предпринимателя)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(идентификационный номер налогоплательщика (ИНН), страховой номер</w:t>
      </w:r>
    </w:p>
    <w:p>
      <w:pPr>
        <w:pStyle w:val="1"/>
        <w:jc w:val="both"/>
      </w:pPr>
      <w:r>
        <w:rPr>
          <w:sz w:val="20"/>
        </w:rPr>
        <w:t xml:space="preserve">          индивидуального лицевого счета в системе обязательного</w:t>
      </w:r>
    </w:p>
    <w:p>
      <w:pPr>
        <w:pStyle w:val="1"/>
        <w:jc w:val="both"/>
      </w:pPr>
      <w:r>
        <w:rPr>
          <w:sz w:val="20"/>
        </w:rPr>
        <w:t xml:space="preserve">         пенсионного страхования (СНИЛС), основной государственный</w:t>
      </w:r>
    </w:p>
    <w:p>
      <w:pPr>
        <w:pStyle w:val="1"/>
        <w:jc w:val="both"/>
      </w:pPr>
      <w:r>
        <w:rPr>
          <w:sz w:val="20"/>
        </w:rPr>
        <w:t xml:space="preserve">      регистрационный номер индивидуального предпринимателя (ОГРНИП),</w:t>
      </w:r>
    </w:p>
    <w:p>
      <w:pPr>
        <w:pStyle w:val="1"/>
        <w:jc w:val="both"/>
      </w:pPr>
      <w:r>
        <w:rPr>
          <w:sz w:val="20"/>
        </w:rPr>
        <w:t xml:space="preserve">     номер контактного телефона - для индивидуального предпринимателя)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Сведения: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5839"/>
        <w:gridCol w:w="2665"/>
      </w:tblGrid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5839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Банковские реквизиты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5839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нахождении или ненахождении заявителя под контролем иностранного инвестора - для юридического лица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5839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решении Федеральной антимонопольной службы, оформленном на основании решения Правительственной комиссии по контролю за осуществлением иностранных инвестиций в Российской Федерации, - для юридического лица в случае, если контроль иностранного инвестора в отношении юридического лица установлен в порядке, предусмотренном Федеральным </w:t>
            </w:r>
            <w:hyperlink w:history="0" r:id="rId13" w:tooltip="Федеральный закон от 29.04.2008 N 57-ФЗ (ред. от 29.12.2022) &quot;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29 апреля 2008 г. N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(Собрание законодательства Российской Федерации, 2008, N 18, ст. 1940; 2018, N 49, ст. 7523)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5839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рыболовства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5839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водных биологических ресурсов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5839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Объем вида водных биологических ресурсов (тонн)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5839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Район добычи (вылова) вида водных биологических ресурсов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5839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Сроки добычи (вылова) вида водных биологических ресурсов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5839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Типы судов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5839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Орудия и способы добычи (вылова) вида водных биологических ресурсов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(должность руководителя юридического лица/фамилия, имя, отчество (последнее</w:t>
      </w:r>
    </w:p>
    <w:p>
      <w:pPr>
        <w:pStyle w:val="1"/>
        <w:jc w:val="both"/>
      </w:pPr>
      <w:r>
        <w:rPr>
          <w:sz w:val="20"/>
        </w:rPr>
        <w:t xml:space="preserve">   - при наличии) индивидуального предпринимателя, или их уполномоченных</w:t>
      </w:r>
    </w:p>
    <w:p>
      <w:pPr>
        <w:pStyle w:val="1"/>
        <w:jc w:val="both"/>
      </w:pPr>
      <w:r>
        <w:rPr>
          <w:sz w:val="20"/>
        </w:rPr>
        <w:t xml:space="preserve">               представителей, подпись, 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Минсельхоза России от 06.04.2020 N 178</w:t>
            <w:br/>
            <w:t>"Об утверждении формы заявления о заключении договора пользования водными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10.05.2023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879E7C8ACF505C775A8F28AEB269EC929E1A2E5EEB5CD4459B63FD3CE738F086C514304F218B8E3B5545EBBDAB346DA6DA82155E11D99747s021X" TargetMode = "External"/>
	<Relationship Id="rId8" Type="http://schemas.openxmlformats.org/officeDocument/2006/relationships/hyperlink" Target="consultantplus://offline/ref=879E7C8ACF505C775A8F28AEB269EC929E1A2E5EEB5CD4459B63FD3CE738F086C51430482ADFDF7E0743BEECF16165B9D89C17s528X" TargetMode = "External"/>
	<Relationship Id="rId9" Type="http://schemas.openxmlformats.org/officeDocument/2006/relationships/hyperlink" Target="consultantplus://offline/ref=879E7C8ACF505C775A8F28AEB269EC929C142B52E558D4459B63FD3CE738F086D7146843208B903A5750BDECEDs622X" TargetMode = "External"/>
	<Relationship Id="rId10" Type="http://schemas.openxmlformats.org/officeDocument/2006/relationships/hyperlink" Target="consultantplus://offline/ref=879E7C8ACF505C775A8F28AEB269EC929F1A2052EF5CD4459B63FD3CE738F086D7146843208B903A5750BDECEDs622X" TargetMode = "External"/>
	<Relationship Id="rId11" Type="http://schemas.openxmlformats.org/officeDocument/2006/relationships/hyperlink" Target="consultantplus://offline/ref=879E7C8ACF505C775A8F28AEB269EC929F1D2B5CEB58D4459B63FD3CE738F086D7146843208B903A5750BDECEDs622X" TargetMode = "External"/>
	<Relationship Id="rId12" Type="http://schemas.openxmlformats.org/officeDocument/2006/relationships/hyperlink" Target="consultantplus://offline/ref=879E7C8ACF505C775A8F28AEB269EC929F1A2053E858D4459B63FD3CE738F086D7146843208B903A5750BDECEDs622X" TargetMode = "External"/>
	<Relationship Id="rId13" Type="http://schemas.openxmlformats.org/officeDocument/2006/relationships/hyperlink" Target="consultantplus://offline/ref=879E7C8ACF505C775A8F28AEB269EC92991E2F5FEC59D4459B63FD3CE738F086D7146843208B903A5750BDECEDs622X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Минсельхоза России от 06.04.2020 N 178
"Об утверждении формы заявления о заключении договора пользования водными биологическими ресурсами, общий допустимый улов которых не устанавливается"
(Зарегистрировано в Минюсте России 05.08.2020 N 59181)</dc:title>
  <dcterms:created xsi:type="dcterms:W3CDTF">2023-05-09T23:54:41Z</dcterms:created>
</cp:coreProperties>
</file>