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"/>
        <w:gridCol w:w="9063"/>
      </w:tblGrid>
      <w:tr w:rsidR="00E26D3B" w:rsidRPr="00A56873" w:rsidTr="00A56873">
        <w:trPr>
          <w:tblCellSpacing w:w="0" w:type="dxa"/>
        </w:trPr>
        <w:tc>
          <w:tcPr>
            <w:tcW w:w="300" w:type="pct"/>
            <w:vAlign w:val="center"/>
            <w:hideMark/>
          </w:tcPr>
          <w:p w:rsidR="00A56873" w:rsidRPr="00A56873" w:rsidRDefault="00A56873" w:rsidP="00A56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D3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040B12" wp14:editId="1D296D69">
                  <wp:extent cx="238760" cy="5715"/>
                  <wp:effectExtent l="0" t="0" r="0" b="0"/>
                  <wp:docPr id="2" name="Рисунок 2" descr="http://89.rospotrebnadzor.ru/i/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89.rospotrebnadzor.ru/i/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pct"/>
            <w:tcMar>
              <w:top w:w="0" w:type="dxa"/>
              <w:left w:w="0" w:type="dxa"/>
              <w:bottom w:w="600" w:type="dxa"/>
              <w:right w:w="0" w:type="dxa"/>
            </w:tcMar>
            <w:hideMark/>
          </w:tcPr>
          <w:p w:rsidR="00A56873" w:rsidRPr="00A56873" w:rsidRDefault="00A56873" w:rsidP="00A56873">
            <w:pPr>
              <w:spacing w:after="525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ru-RU"/>
              </w:rPr>
              <w:t>Памятка – банковская карта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Основные понятия: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Банковская карта  - 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выпущенная банком пластиковая карта, привязанная к банковскому счету. Счет - это безналичный «кошелек», который банк предоставляет клиенту. Банковские карты имеют разновидности: могут быть дебетовыми или кредитными.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помощью банковской карты можно осуществить  электронный платеж. Использование электронных средств платежа осуществляется на основании договора об использовании </w:t>
            </w:r>
            <w:proofErr w:type="gramStart"/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электронного  средства</w:t>
            </w:r>
            <w:proofErr w:type="gramEnd"/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платежа, заключенного оператором по переводу денежных средств с клиентом, а также договоров, заключенных  между операторами по переводу денежных средств.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Операторами по переводу денежных средств, в соответствии с ч.1 ст.11 Федерального закона от 27.06.2011 № 161-ФЗ «О Национальной платежной системе» (далее по тексту - Закон № 161-ФЗ), являются: 1) Банк России; 2) кредитные организации, имеющие право на осуществление перевода денежных средств; 3) государственная корпорация «Банк развития и внешнеэкономической деятельности (Внешэкономбанк)».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выдаче банковской карты, совершении операций с использованием банковской карты кредитная организация обязана  идентифицировать  её держателя  в соответствии со статьёй 7 Федерального закона  от 07.08.2001 № 115-ФЗ «О противодействии легализации (отмыванию) доходов, полученных преступным путем, и финансированию терроризма».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Виды банковских карт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Расчётная (дебетовая) карта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- это финансовый инструмент управления счетом, на котором лежат собственные деньги клиента. Как правило, дебетовые карты привязаны к счетам, на которые поступают регулярные платежи: пенсии, стипендии, зарплаты. В последнем случае их называют зарплатными. Данный вид карт используется как электронное средство платежа для совершения операций её держателем в пределах расходного лимита - суммы денежных средств клиента, находящихся на его банковском счёте. 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Обратите внимание на использование дебетовой карты с  разрешенным овердрафтом!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Дает возможность потратить больше остатка собственных средств: если свои деньги закончились. Использование обычной дебетовой карты подразумевает, что вы располагаете только теми средствами, которые есть 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вашем банковском счете, а дебетовая карта с овердрафтом позволяет вам проводить операции свыше той суммы, которая имеется на вашем банковском счете. Некоторыми кредитными организациями допускается 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овердрафт - 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 на расчетном счете клиента образуется отрицательный баланс - сумма, которая предоставляется банком под проценты. Если в процессе эксплуатации карты возникают сомнения в правильности ее использования, следует проконсультироваться в кредитной организации, выдавшей карту. Нужно контролировать состояние остатка средств на карте и погашать овердрафт вовремя и полностью.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  Кредитная карта - 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инструмент управления банковским счетом, средства с которого можно расходовать в пределах кредитного лимита. Расплачиваться такой картой - значит брать у банка кредит.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 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Данный вид карт также  используется как электронное средство платежа для совершения операций её держателем, но за счёт денежных средств, предоставленных кредитной организацией-эмитентом клиенту в пределах расходного лимита в соответствии с условиями кредитного договора. Лимит кредитования определяется банком каждому владельцу карты на его счёте. Следует заметить, что, клиент обязан вернуть банковский кредит в конкретные сроки. В случае задержки возврата банк вправе взимать заранее оговоренные с клиентом проценты за каждый день просрочки.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Предоплаченная карта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как электронное средство платежа используется для осуществления перевода 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электронных денежных средств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возврата остатка 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электронных денежных средств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 пределах суммы предварительно предоставленных держателем денежных средств кредитной организации-эмитенту в соответствии с требованиями Закона № 161-ФЗ. Для предоставления банком предоплаченной карты не требуется открытие банковского счёта.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Электронные денежные средства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- денежные средства, предварительно предоставленные обязанному лицу (оператору по переводу денежных средств) денежные средства, информация о которых учитывается без открытия банковского счёта.  Использование предоплаченной карты клиентом - физическим лицом осуществляется в соответствии с требованиями Закона № 161-ФЗ за счёт остатка электронных денежных средств в валюте Российской Федерации и (или) в иностранной валюте. Клиенты - физические лица с использованием предоплаченных карт могут осуществлять переводы электронных денежных средств в валюте, отличной от валюты остатка электронных денежных средств.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  ***************************************************************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*******************</w:t>
            </w:r>
          </w:p>
          <w:p w:rsidR="00A56873" w:rsidRPr="00A56873" w:rsidRDefault="00A56873" w:rsidP="00A5687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Правила пользования  банковской картой: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Обязательно подключите CMC-оповещения и интернет-банк!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Управлять некоторыми действиям с картой можно с помощью мобильного телефона или через интернет. Банки предоставляют разные услуги такого рода: блокировка кар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ты, перевод денег, пополнение счета, обязательные платежи. Но самой важной для всех пользователей является услуга 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CMC-оповещения всех действий по карте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(или услуга «мобильный банк»). Вы всегда будете в курсе, какие операции происходят с вашей картой, сколько денег снял магазин, какой остаток на счете, дошли ли деньги, которые вы положили на карту, как изменился баланс. И самое главное, вы всегда вовремя отреагируете, если увидите, что кто-то без вашего ведома пытается совершить покупку с вашего счета, зайти в интернет банк или снять наличные. На ваш телефон придет CMC, и вы сможете быстро блокировать операцию, позвонив в банк.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делать если карта потерялась или скомпрометирована?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Карта - это собственность банка, но на ней лежат ваши деньги. Карту и данные о ней (ПИН-код и номер) нужно беречь и аккуратно с ними обращаться.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 остерегайтесь потери данных о карте в интернете: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■      Никогда не вводите ПИН-код в интернете.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■      Не пользуйтесь картой на «сомнительных» сайтах.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■      Старайтесь не расплачиваться основной картой (например, на которую вам пере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числяют зарплату) в интернет-магазинах, имейте для этого отдельную карту.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■      Установите на своем компьютере антивирус и регулярно обновляйте его.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вы потеряли карту, или вам кажется, что она скомпрометирована (т.е. информация о реквизитах карты (номере и ПИН-коде) могла стать доступной третьим лицам), или</w:t>
            </w:r>
            <w:r w:rsidR="00C51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вам пришло CMC-сообщение, что кто-то уже пытается снять деньги/расплатиться кар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той - 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срочно блокируйте карту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! Для этого нужно позвонить в отделение банка - номер всегда есть на карте, памятке клиента, договоре, сайте банка. Ваши деньги уже никто 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 снимет и не переведет. Сами снять наличные без карты вы сможете в вашем отделении банка по паспорту.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Приостановка, временная блокировка действия карты в случае утраты карты в любом банке - бесплатно.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Восстановление карты будет происходить путем замены на новую карту с новым ПИН-кодом. За досрочное изготовление карты банк может взять оплату. Если старая, «уте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рянная» карта впоследствии найдется, ее обязательно нужно сдать в банк.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Блокировка карты случается совершенно неожиданно. Ее восстановление займет время. А если карта у вас только одна и все деньги на ней? А если вы в поездке? Разумный вы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ход - не держите все деньги на одной карте, распределите по нескольким. Если же карта только одна и ее блокировка застала вас в поездке, свяжитесь со своим банком и объяс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ните ситуацию - как правило, банки по возможности помогают клиенту выйти из слож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ной ситуации (например, можно оговорить короткий промежуток времени, на который карта будет временно разблокирована, и предоставлена возможность снять необходи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мую сумму).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Нужно иметь в виду: для всех операций по карте через банковского служащего по теле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фону вам нужно будет сообщить определенную информацию, по которой банк удосто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верится в том, что вы хозяин карты - попросят вас назвать кодовое слово, а возможно, и другие данные, например, номер паспорта, дату и место рождения и т. п.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Контролируйте вашу карту - приход/расход, остаток, срок действия, подпись на карте!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вы обнаружили незапланированный «недостаток» средств - посмотрите выписку по счету, позвоните в банк и выясните причину.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вы подозреваете мошенничество - заблокируйте карту и подайте заявление в банк о возврате средств.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дополнительного контроля состояния счета и операций по карте, сохраняйте все чеки.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Следите за сроком карты!  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Карта без подписи владельца считается недействительной</w:t>
            </w: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!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Карта, которую вы больше никогда не планируете использовать, подлежит 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lastRenderedPageBreak/>
              <w:t>уничтоже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softHyphen/>
              <w:t>нию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Карта и банкомат. Трудности контакта.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Получать наличные с карты и вносить наличные на карту, совершать различные плате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жи можно с помощью банкоматов.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Выгоднее использовать банкоматы того банка, в котором выпущена карта. Важно пом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нить, что при использовании банкоматов другого банка могут возникнуть неожиданные расходы (комиссии) за проведение операций (снятие наличных, перевод с карты на кар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ту и т.п.).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Пользуйтесь «проверенными» банкоматами, желательно расположенными в отделениях банков или крупных магазинов/торгово-офисных центров/государственных учрежде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ний. Если банкомат кажется вам подозрительным - воздержитесь от его использования. Соблюдайте правила личной безопасности: не используйте банкоматы, стоя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щие в безлюдных местах, не снимайте в одиночку крупные суммы.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вы едете за границу - уточните в банке возможные ограничения и дополнительные расходы при пользовании вашей картой в стране вашего предполагаемого пребывания. Это касается не только использования банкоматами, но и безналичной оплаты в торго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вых организациях.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взаимодействии с банкоматом могут возникнуть следующие непредвиденные ситу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ации: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■      При снятии денег банкомат «съел» (заблокировал) карту.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■      Банкомат с функцией приема наличных купюр не зачислил деньги на счет.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■      В процессе перевода денег с помощью банкомата деньги пропали.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таких ситуациях нужно срочно сообщить о проблеме банку и получить инструкцию от сотрудника банка. Через некоторое время получить ответ банка о решении проблемы и возврате денег на счет (возможно с помощью CMC).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делать если с карты пропали деньги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Карта - это платежный инструмент, позволяющий пользоваться 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банковским счетом на расстоянии. При пользовании любым техническим средством могут случиться сбои и ошибки. Это особенно обидно, когда в результате тратятся ваши деньги. Еще обиднее, когда доступом к счету завладели мошенники.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Изучите инструкцию банка по пользованию картой внимательно и запомните правила поведения в экстренных ситуациях: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■          Если со счета пропали деньги (в том числе при использовании онлайн-банка) необходимо: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           Получить CMC-уведомление банка о списании средств без согласия клиента.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           Заявить об этом в банк в течение суток.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           Получить подтверждение банка о блокировке карты.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           Получить равнозначную компенсацию за утраченные средства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           Получить ответ о выпуске новой карты.     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           Получить новую карту в банке, активировать карту, создать собственный ПИН-код.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 в соответствии с законом несет обязанность в полном объеме возместить заемщи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ку убытки, возникшие вследствие неправомерного несанкционированного) списания денежных средств. Бремя доказывания обстоятельств, освобождающих банк от ответ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ственности, лежит на банке как исполнителе услуг.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Если прошла двойная оплата одной покупки в магазине необходимо: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       Получить   CMC-уведомление банка о двойном списании средств за одну по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купку.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       Подать заявление в банк об отмене первой операции списания.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       Получить подтверждение банка о возврате средств на счет.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Если при оплате покупки магазин снял дополнительную сумму (комиссию) необходимо: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Получить CMC-уведомление банка о дополнительном списании средств за по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купку.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Подать заявление</w:t>
            </w:r>
            <w:bookmarkStart w:id="0" w:name="_GoBack"/>
            <w:bookmarkEnd w:id="0"/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магазин о возврате комиссии. Данное заявление 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можно по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дать и через банк.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Получить подтверждение банка о возврате средств на счет.</w:t>
            </w:r>
          </w:p>
          <w:p w:rsidR="00A56873" w:rsidRPr="00A56873" w:rsidRDefault="00A56873" w:rsidP="00E26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обращении в банк по телефону, чтобы зафиксировать факт блокировки карты или иного заявления, следует обязательно выяснить номер обращения и имя со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трудника его принявшего. В этом случае банк будет нести ответственность перед клиентом за несвоевременную блокировку карты и совершение с ней несанкциони</w:t>
            </w: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рованных действий.</w:t>
            </w:r>
          </w:p>
          <w:p w:rsidR="00A56873" w:rsidRPr="00A56873" w:rsidRDefault="00A56873" w:rsidP="00A568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8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банк отказывается нести ответственность за несвоевременную блокировку карты и совершение с ней несанкционированных действий, обращайтесь в суд.</w:t>
            </w:r>
          </w:p>
        </w:tc>
      </w:tr>
    </w:tbl>
    <w:p w:rsidR="00FB4113" w:rsidRPr="00E26D3B" w:rsidRDefault="00FB4113">
      <w:pPr>
        <w:rPr>
          <w:rFonts w:ascii="Times New Roman" w:hAnsi="Times New Roman" w:cs="Times New Roman"/>
          <w:sz w:val="28"/>
          <w:szCs w:val="28"/>
        </w:rPr>
      </w:pPr>
    </w:p>
    <w:sectPr w:rsidR="00FB4113" w:rsidRPr="00E26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873"/>
    <w:rsid w:val="00A56873"/>
    <w:rsid w:val="00C518B1"/>
    <w:rsid w:val="00E26D3B"/>
    <w:rsid w:val="00FB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397A3"/>
  <w15:docId w15:val="{C48155B8-A93F-46E9-84D2-CAD88D29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68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68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5687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56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6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68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5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8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3</cp:revision>
  <dcterms:created xsi:type="dcterms:W3CDTF">2022-03-04T03:36:00Z</dcterms:created>
  <dcterms:modified xsi:type="dcterms:W3CDTF">2023-04-17T23:22:00Z</dcterms:modified>
</cp:coreProperties>
</file>