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spacing w:line="276" w:lineRule="auto"/>
        <w:ind w:right="49" w:firstLine="567"/>
        <w:jc w:val="center"/>
        <w:rPr>
          <w:rFonts w:ascii="Times New Roman" w:eastAsia="Times New Roman" w:hAnsi="Times New Roman" w:cs="Times New Roman"/>
          <w:b/>
          <w:color w:val="auto"/>
          <w:sz w:val="40"/>
          <w:szCs w:val="36"/>
          <w:lang w:bidi="ar-SA"/>
        </w:rPr>
      </w:pPr>
      <w:r>
        <w:rPr>
          <w:rFonts w:ascii="Times New Roman" w:eastAsia="Times New Roman" w:hAnsi="Times New Roman" w:cs="Times New Roman"/>
          <w:b/>
          <w:color w:val="auto"/>
          <w:sz w:val="40"/>
          <w:szCs w:val="36"/>
          <w:lang w:bidi="ar-SA"/>
        </w:rPr>
        <w:t>АДМИНИСТРАЦИЯ</w:t>
      </w:r>
    </w:p>
    <w:p>
      <w:pPr>
        <w:widowControl/>
        <w:spacing w:line="276" w:lineRule="auto"/>
        <w:ind w:right="49" w:firstLine="567"/>
        <w:jc w:val="center"/>
        <w:rPr>
          <w:rFonts w:ascii="Times New Roman" w:eastAsia="Times New Roman" w:hAnsi="Times New Roman" w:cs="Times New Roman"/>
          <w:b/>
          <w:color w:val="auto"/>
          <w:sz w:val="40"/>
          <w:szCs w:val="36"/>
          <w:lang w:bidi="ar-SA"/>
        </w:rPr>
      </w:pPr>
      <w:r>
        <w:rPr>
          <w:rFonts w:ascii="Times New Roman" w:eastAsia="Times New Roman" w:hAnsi="Times New Roman" w:cs="Times New Roman"/>
          <w:b/>
          <w:color w:val="auto"/>
          <w:sz w:val="40"/>
          <w:szCs w:val="36"/>
          <w:lang w:bidi="ar-SA"/>
        </w:rPr>
        <w:t>СРЕДНЕКАНСКОГО ГОРОДСКОГО ОКРУГА</w:t>
      </w:r>
    </w:p>
    <w:p>
      <w:pPr>
        <w:widowControl/>
        <w:spacing w:line="276" w:lineRule="auto"/>
        <w:ind w:right="49" w:firstLine="567"/>
        <w:jc w:val="center"/>
        <w:rPr>
          <w:rFonts w:ascii="Times New Roman" w:eastAsia="Times New Roman" w:hAnsi="Times New Roman" w:cs="Times New Roman"/>
          <w:b/>
          <w:color w:val="auto"/>
          <w:sz w:val="18"/>
          <w:szCs w:val="36"/>
          <w:lang w:bidi="ar-SA"/>
        </w:rPr>
      </w:pPr>
    </w:p>
    <w:p>
      <w:pPr>
        <w:autoSpaceDE w:val="0"/>
        <w:autoSpaceDN w:val="0"/>
        <w:adjustRightInd w:val="0"/>
        <w:ind w:right="49" w:firstLine="567"/>
        <w:jc w:val="center"/>
        <w:rPr>
          <w:rFonts w:ascii="Times New Roman" w:eastAsia="Times New Roman" w:hAnsi="Times New Roman" w:cs="Times New Roman"/>
          <w:b/>
          <w:color w:val="auto"/>
          <w:sz w:val="40"/>
          <w:szCs w:val="36"/>
          <w:lang w:bidi="ar-SA"/>
        </w:rPr>
      </w:pPr>
      <w:r>
        <w:rPr>
          <w:rFonts w:ascii="Times New Roman" w:eastAsia="Times New Roman" w:hAnsi="Times New Roman" w:cs="Times New Roman"/>
          <w:b/>
          <w:color w:val="auto"/>
          <w:sz w:val="40"/>
          <w:szCs w:val="36"/>
          <w:lang w:bidi="ar-SA"/>
        </w:rPr>
        <w:t>ПОСТАНОВЛЕНИЕ</w:t>
      </w:r>
    </w:p>
    <w:p>
      <w:pPr>
        <w:autoSpaceDE w:val="0"/>
        <w:autoSpaceDN w:val="0"/>
        <w:adjustRightInd w:val="0"/>
        <w:ind w:right="49" w:firstLine="567"/>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__________________                                                                                                  № ________</w:t>
      </w:r>
    </w:p>
    <w:p>
      <w:pPr>
        <w:autoSpaceDE w:val="0"/>
        <w:autoSpaceDN w:val="0"/>
        <w:adjustRightInd w:val="0"/>
        <w:ind w:right="49" w:firstLine="567"/>
        <w:jc w:val="center"/>
        <w:rPr>
          <w:rFonts w:ascii="Times New Roman" w:eastAsia="Times New Roman" w:hAnsi="Times New Roman" w:cs="Times New Roman"/>
          <w:b/>
          <w:color w:val="auto"/>
          <w:sz w:val="28"/>
          <w:lang w:bidi="ar-SA"/>
        </w:rPr>
      </w:pPr>
      <w:r>
        <w:rPr>
          <w:rFonts w:ascii="Times New Roman" w:eastAsia="Times New Roman" w:hAnsi="Times New Roman" w:cs="Times New Roman"/>
          <w:b/>
          <w:color w:val="auto"/>
          <w:sz w:val="28"/>
          <w:lang w:bidi="ar-SA"/>
        </w:rPr>
        <w:t>п. Сеймчан</w:t>
      </w:r>
      <w:bookmarkStart w:id="0" w:name="_GoBack"/>
      <w:bookmarkEnd w:id="0"/>
    </w:p>
    <w:p>
      <w:pPr>
        <w:autoSpaceDE w:val="0"/>
        <w:autoSpaceDN w:val="0"/>
        <w:adjustRightInd w:val="0"/>
        <w:ind w:left="567" w:right="49" w:firstLine="567"/>
        <w:jc w:val="center"/>
        <w:rPr>
          <w:rFonts w:ascii="Times New Roman" w:eastAsia="Times New Roman" w:hAnsi="Times New Roman" w:cs="Times New Roman"/>
          <w:b/>
          <w:bCs/>
          <w:color w:val="auto"/>
          <w:lang w:val="x-none" w:eastAsia="x-none" w:bidi="ar-SA"/>
        </w:rPr>
      </w:pPr>
    </w:p>
    <w:p>
      <w:pPr>
        <w:autoSpaceDE w:val="0"/>
        <w:autoSpaceDN w:val="0"/>
        <w:adjustRightInd w:val="0"/>
        <w:ind w:right="49" w:firstLine="567"/>
        <w:jc w:val="center"/>
        <w:rPr>
          <w:rFonts w:ascii="Times New Roman" w:eastAsia="Times New Roman" w:hAnsi="Times New Roman" w:cs="Times New Roman"/>
          <w:b/>
          <w:color w:val="auto"/>
          <w:sz w:val="28"/>
          <w:szCs w:val="28"/>
          <w:lang w:eastAsia="x-none" w:bidi="ar-SA"/>
        </w:rPr>
      </w:pPr>
      <w:r>
        <w:rPr>
          <w:rFonts w:ascii="Times New Roman" w:eastAsia="Times New Roman" w:hAnsi="Times New Roman" w:cs="Times New Roman"/>
          <w:b/>
          <w:bCs/>
          <w:color w:val="auto"/>
          <w:sz w:val="28"/>
          <w:szCs w:val="28"/>
          <w:lang w:val="x-none" w:eastAsia="x-none" w:bidi="ar-SA"/>
        </w:rPr>
        <w:t xml:space="preserve">Об утверждении административного регламента </w:t>
      </w:r>
    </w:p>
    <w:p>
      <w:pPr>
        <w:kinsoku w:val="0"/>
        <w:overflowPunct w:val="0"/>
        <w:autoSpaceDE w:val="0"/>
        <w:autoSpaceDN w:val="0"/>
        <w:adjustRightInd w:val="0"/>
        <w:spacing w:line="20" w:lineRule="atLeast"/>
        <w:ind w:right="49"/>
        <w:contextualSpacing/>
        <w:jc w:val="center"/>
        <w:rPr>
          <w:rFonts w:ascii="Times New Roman" w:eastAsia="Times New Roman" w:hAnsi="Times New Roman" w:cs="Times New Roman"/>
          <w:b/>
          <w:color w:val="auto"/>
          <w:sz w:val="28"/>
          <w:szCs w:val="28"/>
          <w:lang w:val="x-none" w:eastAsia="x-none" w:bidi="ar-SA"/>
        </w:rPr>
      </w:pPr>
      <w:r>
        <w:rPr>
          <w:rFonts w:ascii="Times New Roman" w:eastAsia="Times New Roman" w:hAnsi="Times New Roman" w:cs="Times New Roman"/>
          <w:b/>
          <w:color w:val="auto"/>
          <w:sz w:val="28"/>
          <w:szCs w:val="28"/>
          <w:lang w:eastAsia="x-none" w:bidi="ar-SA"/>
        </w:rPr>
        <w:t xml:space="preserve">«Предоставление разрешения на осуществление земляных работ» </w:t>
      </w:r>
      <w:r>
        <w:rPr>
          <w:rFonts w:ascii="Times New Roman" w:eastAsia="Times New Roman" w:hAnsi="Times New Roman" w:cs="Times New Roman"/>
          <w:b/>
          <w:color w:val="auto"/>
          <w:sz w:val="28"/>
          <w:szCs w:val="28"/>
          <w:lang w:val="x-none" w:eastAsia="x-none" w:bidi="ar-SA"/>
        </w:rPr>
        <w:t>на территории Среднеканского городского округа</w:t>
      </w:r>
    </w:p>
    <w:p>
      <w:pPr>
        <w:kinsoku w:val="0"/>
        <w:overflowPunct w:val="0"/>
        <w:autoSpaceDE w:val="0"/>
        <w:autoSpaceDN w:val="0"/>
        <w:adjustRightInd w:val="0"/>
        <w:spacing w:line="20" w:lineRule="atLeast"/>
        <w:ind w:right="49"/>
        <w:contextualSpacing/>
        <w:jc w:val="center"/>
        <w:rPr>
          <w:rFonts w:ascii="Times New Roman" w:eastAsia="Times New Roman" w:hAnsi="Times New Roman" w:cs="Times New Roman"/>
          <w:b/>
          <w:color w:val="auto"/>
          <w:lang w:eastAsia="x-none" w:bidi="ar-SA"/>
        </w:rPr>
      </w:pPr>
    </w:p>
    <w:p>
      <w:pPr>
        <w:autoSpaceDE w:val="0"/>
        <w:autoSpaceDN w:val="0"/>
        <w:adjustRightInd w:val="0"/>
        <w:ind w:right="49" w:firstLine="567"/>
        <w:jc w:val="center"/>
        <w:rPr>
          <w:rFonts w:ascii="Times New Roman" w:eastAsia="Times New Roman" w:hAnsi="Times New Roman" w:cs="Times New Roman"/>
          <w:b/>
          <w:color w:val="auto"/>
          <w:sz w:val="8"/>
          <w:szCs w:val="28"/>
          <w:lang w:val="x-none" w:eastAsia="x-none" w:bidi="ar-SA"/>
        </w:rPr>
      </w:pPr>
    </w:p>
    <w:p>
      <w:pPr>
        <w:widowControl/>
        <w:spacing w:line="276" w:lineRule="auto"/>
        <w:ind w:right="49" w:firstLine="567"/>
        <w:jc w:val="both"/>
        <w:rPr>
          <w:rFonts w:ascii="Times New Roman" w:eastAsia="Times New Roman" w:hAnsi="Times New Roman" w:cs="Times New Roman"/>
          <w:b/>
          <w:bCs/>
          <w:color w:val="auto"/>
          <w:sz w:val="28"/>
          <w:szCs w:val="28"/>
          <w:lang w:bidi="ar-SA"/>
        </w:rPr>
      </w:pPr>
      <w:r>
        <w:rPr>
          <w:rFonts w:ascii="Times New Roman" w:eastAsia="Times New Roman" w:hAnsi="Times New Roman" w:cs="Times New Roman"/>
          <w:color w:val="auto"/>
          <w:sz w:val="28"/>
          <w:szCs w:val="28"/>
          <w:lang w:bidi="ar-SA"/>
        </w:rPr>
        <w:t xml:space="preserve">На основании Федерального </w:t>
      </w:r>
      <w:hyperlink r:id="rId8" w:tgtFrame="Федеральный закон от 27.07.2010 N 210-ФЗ (ред. от 13.07.2015) Об организации предоставления государственных и муниципальных услуг">
        <w:r>
          <w:rPr>
            <w:rFonts w:ascii="Times New Roman" w:eastAsia="Times New Roman" w:hAnsi="Times New Roman" w:cs="Times New Roman"/>
            <w:color w:val="auto"/>
            <w:sz w:val="28"/>
            <w:szCs w:val="28"/>
            <w:lang w:bidi="ar-SA"/>
          </w:rPr>
          <w:t>закон</w:t>
        </w:r>
      </w:hyperlink>
      <w:r>
        <w:rPr>
          <w:rFonts w:ascii="Times New Roman" w:eastAsia="Times New Roman" w:hAnsi="Times New Roman" w:cs="Times New Roman"/>
          <w:color w:val="auto"/>
          <w:sz w:val="28"/>
          <w:szCs w:val="28"/>
          <w:lang w:bidi="ar-SA"/>
        </w:rPr>
        <w:t>а от 27.07.2010 № 210-ФЗ «Об организации предоставления государственных и муниципальных услуг», Федерального закона от 06.10.2003 г. № 131-ФЗ «Об общих принципах организации местного самоуправления в Российской Федерации», Градостроительного кодекса Российской Федерации,</w:t>
      </w:r>
      <w:r>
        <w:rPr>
          <w:rFonts w:ascii="Times New Roman" w:eastAsia="Times New Roman" w:hAnsi="Times New Roman" w:cs="Times New Roman"/>
          <w:bCs/>
          <w:color w:val="auto"/>
          <w:sz w:val="28"/>
          <w:szCs w:val="28"/>
          <w:lang w:bidi="ar-SA"/>
        </w:rPr>
        <w:t xml:space="preserve"> постановления Правительства Магаданской области от 02.08.2021 № 594-пп «О массовых социально значимых государственных и муниципальных услугах Магаданской области», протокола Министерства строительства  и жилищно-коммунального хозяйства Российской Федерации № 1307-ПРМ-КМ от 30.11.2021 г., </w:t>
      </w:r>
      <w:r>
        <w:rPr>
          <w:rFonts w:ascii="Times New Roman" w:eastAsia="Times New Roman" w:hAnsi="Times New Roman" w:cs="Times New Roman"/>
          <w:color w:val="auto"/>
          <w:sz w:val="28"/>
          <w:szCs w:val="28"/>
          <w:lang w:bidi="ar-SA"/>
        </w:rPr>
        <w:t xml:space="preserve">руководствуясь Уставом муниципального образования «Среднеканский городской округ», Администрация Среднеканского городского округа </w:t>
      </w:r>
    </w:p>
    <w:p>
      <w:pPr>
        <w:widowControl/>
        <w:spacing w:line="276" w:lineRule="auto"/>
        <w:ind w:right="49" w:firstLine="567"/>
        <w:jc w:val="both"/>
        <w:rPr>
          <w:rFonts w:ascii="Times New Roman" w:eastAsia="Times New Roman" w:hAnsi="Times New Roman" w:cs="Times New Roman"/>
          <w:b/>
          <w:bCs/>
          <w:color w:val="auto"/>
          <w:sz w:val="28"/>
          <w:szCs w:val="28"/>
          <w:lang w:bidi="ar-SA"/>
        </w:rPr>
      </w:pPr>
      <w:r>
        <w:rPr>
          <w:rFonts w:ascii="Times New Roman" w:eastAsia="Times New Roman" w:hAnsi="Times New Roman" w:cs="Times New Roman"/>
          <w:b/>
          <w:color w:val="auto"/>
          <w:sz w:val="28"/>
          <w:szCs w:val="28"/>
          <w:lang w:bidi="ar-SA"/>
        </w:rPr>
        <w:t>п о с т а н о в л я е т:</w:t>
      </w:r>
    </w:p>
    <w:p>
      <w:pPr>
        <w:widowControl/>
        <w:numPr>
          <w:ilvl w:val="0"/>
          <w:numId w:val="50"/>
        </w:numPr>
        <w:suppressAutoHyphens/>
        <w:autoSpaceDE w:val="0"/>
        <w:autoSpaceDN w:val="0"/>
        <w:adjustRightInd w:val="0"/>
        <w:spacing w:line="276" w:lineRule="auto"/>
        <w:ind w:left="0" w:right="49" w:firstLine="567"/>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Утвердить административный регламент по предоставлению муниципальной услуги «Предоставление разрешения на осуществление земляных работ» на территории Среднеканского городского округа.</w:t>
      </w:r>
    </w:p>
    <w:p>
      <w:pPr>
        <w:widowControl/>
        <w:numPr>
          <w:ilvl w:val="0"/>
          <w:numId w:val="50"/>
        </w:numPr>
        <w:suppressAutoHyphens/>
        <w:autoSpaceDE w:val="0"/>
        <w:autoSpaceDN w:val="0"/>
        <w:adjustRightInd w:val="0"/>
        <w:spacing w:line="276" w:lineRule="auto"/>
        <w:ind w:left="0" w:right="49" w:firstLine="567"/>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городского округа Хижняка В.В.</w:t>
      </w:r>
    </w:p>
    <w:p>
      <w:pPr>
        <w:widowControl/>
        <w:numPr>
          <w:ilvl w:val="0"/>
          <w:numId w:val="50"/>
        </w:numPr>
        <w:suppressAutoHyphens/>
        <w:autoSpaceDE w:val="0"/>
        <w:autoSpaceDN w:val="0"/>
        <w:adjustRightInd w:val="0"/>
        <w:spacing w:line="276" w:lineRule="auto"/>
        <w:ind w:left="0" w:right="49" w:firstLine="567"/>
        <w:jc w:val="both"/>
        <w:rPr>
          <w:rFonts w:ascii="Times New Roman" w:eastAsia="Times New Roman" w:hAnsi="Times New Roman" w:cs="Times New Roman"/>
          <w:color w:val="auto"/>
          <w:spacing w:val="-28"/>
          <w:sz w:val="28"/>
          <w:szCs w:val="28"/>
          <w:lang w:bidi="ar-SA"/>
        </w:rPr>
      </w:pPr>
      <w:r>
        <w:rPr>
          <w:rFonts w:ascii="Times New Roman" w:eastAsia="Times New Roman" w:hAnsi="Times New Roman" w:cs="Times New Roman"/>
          <w:color w:val="auto"/>
          <w:sz w:val="28"/>
          <w:szCs w:val="28"/>
          <w:lang w:bidi="ar-SA"/>
        </w:rPr>
        <w:t>Настоящее постановление подлежит официальному опубликованию в газете Среднеканского городского округа «Новая Колыма. Вести» и размещению на официальном сайте муниципального образования «Среднеканский городской округ».</w:t>
      </w:r>
    </w:p>
    <w:p>
      <w:pPr>
        <w:widowControl/>
        <w:spacing w:line="276" w:lineRule="auto"/>
        <w:ind w:right="49"/>
        <w:jc w:val="both"/>
        <w:rPr>
          <w:rFonts w:ascii="Times New Roman" w:eastAsia="Times New Roman" w:hAnsi="Times New Roman" w:cs="Times New Roman"/>
          <w:color w:val="auto"/>
          <w:spacing w:val="-28"/>
          <w:sz w:val="28"/>
          <w:szCs w:val="28"/>
          <w:lang w:bidi="ar-SA"/>
        </w:rPr>
      </w:pPr>
    </w:p>
    <w:p>
      <w:pPr>
        <w:widowControl/>
        <w:spacing w:line="276" w:lineRule="auto"/>
        <w:ind w:right="4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Глава</w:t>
      </w:r>
    </w:p>
    <w:p>
      <w:pPr>
        <w:widowControl/>
        <w:spacing w:line="276" w:lineRule="auto"/>
        <w:ind w:right="49"/>
        <w:jc w:val="both"/>
        <w:rPr>
          <w:rFonts w:ascii="Times New Roman" w:eastAsia="Times New Roman" w:hAnsi="Times New Roman" w:cs="Times New Roman"/>
          <w:color w:val="auto"/>
          <w:lang w:bidi="ar-SA"/>
        </w:rPr>
      </w:pPr>
      <w:r>
        <w:rPr>
          <w:rFonts w:ascii="Times New Roman" w:eastAsia="Times New Roman" w:hAnsi="Times New Roman" w:cs="Times New Roman"/>
          <w:color w:val="auto"/>
          <w:sz w:val="28"/>
          <w:szCs w:val="28"/>
          <w:lang w:bidi="ar-SA"/>
        </w:rPr>
        <w:t>Среднеканского городского округа                                                          О. Н. Герасимова</w:t>
      </w:r>
    </w:p>
    <w:p>
      <w:pPr>
        <w:widowControl/>
        <w:ind w:right="49"/>
        <w:jc w:val="right"/>
        <w:rPr>
          <w:rFonts w:ascii="Times New Roman" w:eastAsia="Times New Roman" w:hAnsi="Times New Roman" w:cs="Times New Roman"/>
          <w:color w:val="auto"/>
          <w:lang w:bidi="ar-SA"/>
        </w:rPr>
      </w:pPr>
    </w:p>
    <w:p>
      <w:pPr>
        <w:widowControl/>
        <w:ind w:right="49"/>
        <w:jc w:val="right"/>
        <w:rPr>
          <w:rFonts w:ascii="Times New Roman" w:eastAsia="Times New Roman" w:hAnsi="Times New Roman" w:cs="Times New Roman"/>
          <w:color w:val="auto"/>
          <w:lang w:bidi="ar-SA"/>
        </w:rPr>
      </w:pPr>
    </w:p>
    <w:p>
      <w:pPr>
        <w:widowControl/>
        <w:ind w:right="49"/>
        <w:jc w:val="right"/>
        <w:rPr>
          <w:rFonts w:ascii="Times New Roman" w:eastAsia="Times New Roman" w:hAnsi="Times New Roman" w:cs="Times New Roman"/>
          <w:color w:val="auto"/>
          <w:lang w:bidi="ar-SA"/>
        </w:rPr>
      </w:pPr>
    </w:p>
    <w:p>
      <w:pPr>
        <w:widowControl/>
        <w:ind w:right="49"/>
        <w:jc w:val="both"/>
        <w:rPr>
          <w:rFonts w:ascii="Times New Roman" w:eastAsia="Times New Roman" w:hAnsi="Times New Roman" w:cs="Times New Roman"/>
          <w:i/>
          <w:color w:val="auto"/>
          <w:lang w:bidi="ar-SA"/>
        </w:rPr>
      </w:pPr>
      <w:r>
        <w:rPr>
          <w:rFonts w:ascii="Times New Roman" w:eastAsia="Times New Roman" w:hAnsi="Times New Roman" w:cs="Times New Roman"/>
          <w:i/>
          <w:color w:val="auto"/>
          <w:lang w:bidi="ar-SA"/>
        </w:rPr>
        <w:t>Исп. Ендонова А.Ю.</w:t>
      </w:r>
    </w:p>
    <w:p>
      <w:pPr>
        <w:pStyle w:val="af7"/>
        <w:ind w:left="850"/>
        <w:jc w:val="right"/>
        <w:rPr>
          <w:rFonts w:ascii="Times New Roman" w:hAnsi="Times New Roman" w:cs="Times New Roman"/>
          <w:sz w:val="22"/>
          <w:szCs w:val="24"/>
        </w:rPr>
      </w:pPr>
      <w:r>
        <w:rPr>
          <w:rFonts w:ascii="Times New Roman" w:hAnsi="Times New Roman" w:cs="Times New Roman"/>
          <w:sz w:val="22"/>
          <w:szCs w:val="24"/>
        </w:rPr>
        <w:lastRenderedPageBreak/>
        <w:t xml:space="preserve">Приложение </w:t>
      </w:r>
    </w:p>
    <w:p>
      <w:pPr>
        <w:pStyle w:val="af7"/>
        <w:ind w:left="850"/>
        <w:jc w:val="right"/>
        <w:rPr>
          <w:rFonts w:ascii="Times New Roman" w:hAnsi="Times New Roman" w:cs="Times New Roman"/>
          <w:sz w:val="22"/>
          <w:szCs w:val="24"/>
        </w:rPr>
      </w:pPr>
      <w:r>
        <w:rPr>
          <w:rFonts w:ascii="Times New Roman" w:hAnsi="Times New Roman" w:cs="Times New Roman"/>
          <w:sz w:val="22"/>
          <w:szCs w:val="24"/>
        </w:rPr>
        <w:t xml:space="preserve"> Утвержден</w:t>
      </w:r>
    </w:p>
    <w:p>
      <w:pPr>
        <w:pStyle w:val="af7"/>
        <w:ind w:left="850"/>
        <w:jc w:val="right"/>
        <w:rPr>
          <w:rFonts w:ascii="Times New Roman" w:hAnsi="Times New Roman" w:cs="Times New Roman"/>
          <w:sz w:val="22"/>
          <w:szCs w:val="24"/>
        </w:rPr>
      </w:pPr>
      <w:r>
        <w:rPr>
          <w:rFonts w:ascii="Times New Roman" w:hAnsi="Times New Roman" w:cs="Times New Roman"/>
          <w:sz w:val="22"/>
          <w:szCs w:val="24"/>
        </w:rPr>
        <w:t xml:space="preserve"> постановлением Администрации</w:t>
      </w:r>
    </w:p>
    <w:p>
      <w:pPr>
        <w:pStyle w:val="af7"/>
        <w:ind w:left="850"/>
        <w:jc w:val="right"/>
        <w:rPr>
          <w:rFonts w:ascii="Times New Roman" w:hAnsi="Times New Roman" w:cs="Times New Roman"/>
          <w:sz w:val="22"/>
          <w:szCs w:val="24"/>
        </w:rPr>
      </w:pPr>
      <w:r>
        <w:rPr>
          <w:rFonts w:ascii="Times New Roman" w:hAnsi="Times New Roman" w:cs="Times New Roman"/>
          <w:sz w:val="22"/>
          <w:szCs w:val="24"/>
        </w:rPr>
        <w:t xml:space="preserve"> Среднеканского городского округа </w:t>
      </w:r>
    </w:p>
    <w:p>
      <w:pPr>
        <w:pStyle w:val="af7"/>
        <w:ind w:left="850"/>
        <w:jc w:val="right"/>
        <w:rPr>
          <w:rFonts w:ascii="Times New Roman" w:hAnsi="Times New Roman" w:cs="Times New Roman"/>
          <w:sz w:val="22"/>
          <w:szCs w:val="24"/>
        </w:rPr>
      </w:pPr>
      <w:r>
        <w:rPr>
          <w:rFonts w:ascii="Times New Roman" w:hAnsi="Times New Roman" w:cs="Times New Roman"/>
          <w:sz w:val="22"/>
          <w:szCs w:val="24"/>
        </w:rPr>
        <w:t>от _________________№_______</w:t>
      </w:r>
    </w:p>
    <w:p>
      <w:pPr>
        <w:pStyle w:val="11"/>
        <w:ind w:firstLine="0"/>
        <w:jc w:val="center"/>
        <w:rPr>
          <w:bCs/>
          <w:sz w:val="24"/>
          <w:szCs w:val="24"/>
        </w:rPr>
      </w:pPr>
    </w:p>
    <w:p>
      <w:pPr>
        <w:pStyle w:val="11"/>
        <w:ind w:firstLine="0"/>
        <w:jc w:val="center"/>
        <w:rPr>
          <w:bCs/>
          <w:sz w:val="24"/>
          <w:szCs w:val="24"/>
        </w:rPr>
      </w:pPr>
    </w:p>
    <w:p>
      <w:pPr>
        <w:autoSpaceDE w:val="0"/>
        <w:autoSpaceDN w:val="0"/>
        <w:adjustRightInd w:val="0"/>
        <w:jc w:val="center"/>
        <w:outlineLvl w:val="0"/>
        <w:rPr>
          <w:rFonts w:ascii="Times New Roman" w:hAnsi="Times New Roman"/>
          <w:b/>
          <w:bCs/>
          <w:color w:val="auto"/>
        </w:rPr>
      </w:pPr>
      <w:r>
        <w:rPr>
          <w:rFonts w:ascii="Times New Roman" w:hAnsi="Times New Roman"/>
          <w:b/>
          <w:bCs/>
          <w:color w:val="auto"/>
        </w:rPr>
        <w:t>АДМИНИСТРАТИВНЫЙ РЕГЛАМЕНТ</w:t>
      </w:r>
    </w:p>
    <w:p>
      <w:pPr>
        <w:autoSpaceDE w:val="0"/>
        <w:autoSpaceDN w:val="0"/>
        <w:adjustRightInd w:val="0"/>
        <w:jc w:val="center"/>
        <w:outlineLvl w:val="0"/>
        <w:rPr>
          <w:rFonts w:ascii="Times New Roman" w:hAnsi="Times New Roman"/>
          <w:b/>
          <w:bCs/>
          <w:color w:val="auto"/>
        </w:rPr>
      </w:pPr>
      <w:r>
        <w:rPr>
          <w:rFonts w:ascii="Times New Roman" w:hAnsi="Times New Roman"/>
          <w:b/>
          <w:bCs/>
          <w:color w:val="auto"/>
        </w:rPr>
        <w:t>предоставления муниципальной услуги «Предоставление разрешения</w:t>
      </w:r>
    </w:p>
    <w:p>
      <w:pPr>
        <w:autoSpaceDE w:val="0"/>
        <w:autoSpaceDN w:val="0"/>
        <w:adjustRightInd w:val="0"/>
        <w:jc w:val="center"/>
        <w:outlineLvl w:val="0"/>
        <w:rPr>
          <w:rFonts w:ascii="Times New Roman" w:hAnsi="Times New Roman"/>
          <w:b/>
          <w:bCs/>
          <w:color w:val="auto"/>
        </w:rPr>
      </w:pPr>
      <w:r>
        <w:rPr>
          <w:rFonts w:ascii="Times New Roman" w:hAnsi="Times New Roman"/>
          <w:b/>
          <w:bCs/>
          <w:color w:val="auto"/>
        </w:rPr>
        <w:t>на осуществление земляных работ» на территории</w:t>
      </w:r>
    </w:p>
    <w:p>
      <w:pPr>
        <w:autoSpaceDE w:val="0"/>
        <w:autoSpaceDN w:val="0"/>
        <w:adjustRightInd w:val="0"/>
        <w:jc w:val="center"/>
        <w:outlineLvl w:val="0"/>
        <w:rPr>
          <w:rFonts w:ascii="Times New Roman" w:hAnsi="Times New Roman"/>
          <w:b/>
          <w:bCs/>
          <w:color w:val="auto"/>
        </w:rPr>
      </w:pPr>
      <w:r>
        <w:rPr>
          <w:rFonts w:ascii="Times New Roman" w:hAnsi="Times New Roman"/>
          <w:b/>
          <w:bCs/>
          <w:color w:val="auto"/>
        </w:rPr>
        <w:t>Среднеканского городского округа</w:t>
      </w:r>
    </w:p>
    <w:p>
      <w:pPr>
        <w:pStyle w:val="11"/>
        <w:ind w:firstLine="0"/>
        <w:jc w:val="center"/>
        <w:rPr>
          <w:bCs/>
          <w:sz w:val="24"/>
          <w:szCs w:val="24"/>
        </w:rPr>
      </w:pPr>
    </w:p>
    <w:p>
      <w:pPr>
        <w:pStyle w:val="11"/>
        <w:numPr>
          <w:ilvl w:val="0"/>
          <w:numId w:val="33"/>
        </w:numPr>
        <w:ind w:left="0" w:firstLine="0"/>
        <w:jc w:val="center"/>
        <w:rPr>
          <w:b/>
          <w:bCs/>
          <w:sz w:val="24"/>
          <w:szCs w:val="24"/>
        </w:rPr>
      </w:pPr>
      <w:r>
        <w:rPr>
          <w:b/>
          <w:bCs/>
          <w:sz w:val="24"/>
          <w:szCs w:val="24"/>
        </w:rPr>
        <w:t>Общие положения</w:t>
      </w:r>
    </w:p>
    <w:p>
      <w:pPr>
        <w:pStyle w:val="11"/>
        <w:ind w:firstLine="0"/>
        <w:rPr>
          <w:sz w:val="24"/>
          <w:szCs w:val="24"/>
        </w:rPr>
      </w:pPr>
    </w:p>
    <w:p>
      <w:pPr>
        <w:pStyle w:val="32"/>
        <w:keepNext/>
        <w:keepLines/>
        <w:numPr>
          <w:ilvl w:val="0"/>
          <w:numId w:val="36"/>
        </w:numPr>
        <w:tabs>
          <w:tab w:val="left" w:pos="674"/>
        </w:tabs>
        <w:spacing w:after="0"/>
        <w:jc w:val="center"/>
        <w:rPr>
          <w:i w:val="0"/>
          <w:iCs w:val="0"/>
          <w:sz w:val="24"/>
          <w:szCs w:val="24"/>
        </w:rPr>
      </w:pPr>
      <w:bookmarkStart w:id="1" w:name="bookmark0"/>
      <w:r>
        <w:rPr>
          <w:i w:val="0"/>
          <w:iCs w:val="0"/>
          <w:sz w:val="24"/>
          <w:szCs w:val="24"/>
        </w:rPr>
        <w:t>Предмет регулирования Административного регламента</w:t>
      </w:r>
      <w:bookmarkEnd w:id="1"/>
    </w:p>
    <w:p>
      <w:pPr>
        <w:pStyle w:val="32"/>
        <w:keepNext/>
        <w:keepLines/>
        <w:tabs>
          <w:tab w:val="left" w:pos="674"/>
        </w:tabs>
        <w:spacing w:after="0"/>
        <w:ind w:left="360"/>
        <w:rPr>
          <w:i w:val="0"/>
          <w:iCs w:val="0"/>
          <w:sz w:val="24"/>
          <w:szCs w:val="24"/>
        </w:rPr>
      </w:pPr>
    </w:p>
    <w:p>
      <w:pPr>
        <w:pStyle w:val="11"/>
        <w:numPr>
          <w:ilvl w:val="1"/>
          <w:numId w:val="1"/>
        </w:numPr>
        <w:tabs>
          <w:tab w:val="left" w:pos="1411"/>
        </w:tabs>
        <w:ind w:firstLine="709"/>
        <w:jc w:val="both"/>
        <w:rPr>
          <w:sz w:val="24"/>
          <w:szCs w:val="24"/>
        </w:rPr>
      </w:pPr>
      <w:r>
        <w:rPr>
          <w:sz w:val="24"/>
          <w:szCs w:val="24"/>
        </w:rPr>
        <w:t xml:space="preserve">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на территории Среднеканского городского округа (далее соответственно - Административный регламент, муниципальная услуга) администрацией Среднеканского городского округа (далее - администрация) в лице </w:t>
      </w:r>
      <w:r>
        <w:rPr>
          <w:sz w:val="24"/>
          <w:szCs w:val="24"/>
          <w:lang w:eastAsia="ru-RU"/>
        </w:rPr>
        <w:t>Управления жилищного коммунального хозяйства администрации Среднеканского городского округа</w:t>
      </w:r>
      <w:r>
        <w:rPr>
          <w:sz w:val="24"/>
          <w:szCs w:val="24"/>
        </w:rPr>
        <w:t xml:space="preserve"> (далее – Уполномоченный орган).</w:t>
      </w:r>
    </w:p>
    <w:p>
      <w:pPr>
        <w:pStyle w:val="11"/>
        <w:numPr>
          <w:ilvl w:val="1"/>
          <w:numId w:val="1"/>
        </w:numPr>
        <w:tabs>
          <w:tab w:val="left" w:pos="1411"/>
        </w:tabs>
        <w:ind w:firstLine="740"/>
        <w:jc w:val="both"/>
        <w:rPr>
          <w:sz w:val="24"/>
          <w:szCs w:val="24"/>
        </w:rPr>
      </w:pPr>
      <w:r>
        <w:rPr>
          <w:sz w:val="24"/>
          <w:szCs w:val="24"/>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Уполномоченного органа, должностных лиц Уполномоченного органа, работников МФЦ.</w:t>
      </w:r>
    </w:p>
    <w:p>
      <w:pPr>
        <w:pStyle w:val="11"/>
        <w:numPr>
          <w:ilvl w:val="1"/>
          <w:numId w:val="1"/>
        </w:numPr>
        <w:tabs>
          <w:tab w:val="left" w:pos="1411"/>
        </w:tabs>
        <w:ind w:firstLine="740"/>
        <w:jc w:val="both"/>
        <w:rPr>
          <w:sz w:val="24"/>
          <w:szCs w:val="24"/>
        </w:rPr>
      </w:pPr>
      <w:r>
        <w:rPr>
          <w:sz w:val="24"/>
          <w:szCs w:val="24"/>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pStyle w:val="11"/>
        <w:numPr>
          <w:ilvl w:val="1"/>
          <w:numId w:val="1"/>
        </w:numPr>
        <w:tabs>
          <w:tab w:val="left" w:pos="1411"/>
        </w:tabs>
        <w:ind w:firstLine="740"/>
        <w:jc w:val="both"/>
        <w:rPr>
          <w:sz w:val="24"/>
          <w:szCs w:val="24"/>
        </w:rPr>
      </w:pPr>
      <w:r>
        <w:rPr>
          <w:sz w:val="24"/>
          <w:szCs w:val="24"/>
        </w:rPr>
        <w:t>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w:t>
      </w:r>
    </w:p>
    <w:p>
      <w:pPr>
        <w:pStyle w:val="11"/>
        <w:numPr>
          <w:ilvl w:val="2"/>
          <w:numId w:val="1"/>
        </w:numPr>
        <w:tabs>
          <w:tab w:val="left" w:pos="1411"/>
        </w:tabs>
        <w:ind w:firstLine="740"/>
        <w:jc w:val="both"/>
        <w:rPr>
          <w:sz w:val="24"/>
          <w:szCs w:val="24"/>
        </w:rPr>
      </w:pPr>
      <w:r>
        <w:rPr>
          <w:sz w:val="24"/>
          <w:szCs w:val="24"/>
        </w:rPr>
        <w:t>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pPr>
        <w:pStyle w:val="11"/>
        <w:numPr>
          <w:ilvl w:val="2"/>
          <w:numId w:val="1"/>
        </w:numPr>
        <w:tabs>
          <w:tab w:val="left" w:pos="1411"/>
        </w:tabs>
        <w:ind w:firstLine="740"/>
        <w:jc w:val="both"/>
        <w:rPr>
          <w:sz w:val="24"/>
          <w:szCs w:val="24"/>
        </w:rPr>
      </w:pPr>
      <w:r>
        <w:rPr>
          <w:sz w:val="24"/>
          <w:szCs w:val="24"/>
        </w:rPr>
        <w:t>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pPr>
        <w:pStyle w:val="11"/>
        <w:numPr>
          <w:ilvl w:val="2"/>
          <w:numId w:val="1"/>
        </w:numPr>
        <w:tabs>
          <w:tab w:val="left" w:pos="1411"/>
        </w:tabs>
        <w:ind w:firstLine="740"/>
        <w:jc w:val="both"/>
        <w:rPr>
          <w:sz w:val="24"/>
          <w:szCs w:val="24"/>
        </w:rPr>
      </w:pPr>
      <w:r>
        <w:rPr>
          <w:sz w:val="24"/>
          <w:szCs w:val="24"/>
        </w:rPr>
        <w:t>Инженерные изыскания.</w:t>
      </w:r>
    </w:p>
    <w:p>
      <w:pPr>
        <w:pStyle w:val="11"/>
        <w:numPr>
          <w:ilvl w:val="2"/>
          <w:numId w:val="1"/>
        </w:numPr>
        <w:tabs>
          <w:tab w:val="left" w:pos="1411"/>
        </w:tabs>
        <w:ind w:firstLine="740"/>
        <w:jc w:val="both"/>
        <w:rPr>
          <w:sz w:val="24"/>
          <w:szCs w:val="24"/>
        </w:rPr>
      </w:pPr>
      <w:r>
        <w:rPr>
          <w:sz w:val="24"/>
          <w:szCs w:val="24"/>
        </w:rPr>
        <w:t>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pPr>
        <w:pStyle w:val="11"/>
        <w:numPr>
          <w:ilvl w:val="2"/>
          <w:numId w:val="1"/>
        </w:numPr>
        <w:tabs>
          <w:tab w:val="left" w:pos="1411"/>
        </w:tabs>
        <w:ind w:firstLine="740"/>
        <w:jc w:val="both"/>
        <w:rPr>
          <w:sz w:val="24"/>
          <w:szCs w:val="24"/>
        </w:rPr>
      </w:pPr>
      <w:r>
        <w:rPr>
          <w:sz w:val="24"/>
          <w:szCs w:val="24"/>
        </w:rPr>
        <w:t xml:space="preserve">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w:t>
      </w:r>
      <w:r>
        <w:rPr>
          <w:sz w:val="24"/>
          <w:szCs w:val="24"/>
        </w:rPr>
        <w:lastRenderedPageBreak/>
        <w:t>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pPr>
        <w:pStyle w:val="11"/>
        <w:numPr>
          <w:ilvl w:val="2"/>
          <w:numId w:val="1"/>
        </w:numPr>
        <w:tabs>
          <w:tab w:val="left" w:pos="1411"/>
        </w:tabs>
        <w:ind w:firstLine="740"/>
        <w:jc w:val="both"/>
        <w:rPr>
          <w:sz w:val="24"/>
          <w:szCs w:val="24"/>
        </w:rPr>
      </w:pPr>
      <w:r>
        <w:rPr>
          <w:sz w:val="24"/>
          <w:szCs w:val="24"/>
        </w:rPr>
        <w:t>Аварийно-восстановительный ремонт, в том числе сетей инженерно- технического обеспечения, сооружений.</w:t>
      </w:r>
    </w:p>
    <w:p>
      <w:pPr>
        <w:pStyle w:val="11"/>
        <w:numPr>
          <w:ilvl w:val="2"/>
          <w:numId w:val="1"/>
        </w:numPr>
        <w:tabs>
          <w:tab w:val="left" w:pos="1411"/>
        </w:tabs>
        <w:ind w:firstLine="740"/>
        <w:jc w:val="both"/>
        <w:rPr>
          <w:sz w:val="24"/>
          <w:szCs w:val="24"/>
        </w:rPr>
      </w:pPr>
      <w:r>
        <w:rPr>
          <w:sz w:val="24"/>
          <w:szCs w:val="24"/>
        </w:rPr>
        <w:t>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pPr>
        <w:pStyle w:val="11"/>
        <w:numPr>
          <w:ilvl w:val="2"/>
          <w:numId w:val="1"/>
        </w:numPr>
        <w:tabs>
          <w:tab w:val="left" w:pos="1359"/>
        </w:tabs>
        <w:ind w:firstLine="720"/>
        <w:jc w:val="both"/>
        <w:rPr>
          <w:sz w:val="24"/>
          <w:szCs w:val="24"/>
        </w:rPr>
      </w:pPr>
      <w:r>
        <w:rPr>
          <w:sz w:val="24"/>
          <w:szCs w:val="24"/>
        </w:rPr>
        <w:t xml:space="preserve"> Проведение работ по сохранению объектов культурного наследия (в том числе, проведение археологических полевых работ).</w:t>
      </w:r>
    </w:p>
    <w:p>
      <w:pPr>
        <w:pStyle w:val="11"/>
        <w:numPr>
          <w:ilvl w:val="2"/>
          <w:numId w:val="1"/>
        </w:numPr>
        <w:tabs>
          <w:tab w:val="left" w:pos="1365"/>
        </w:tabs>
        <w:ind w:firstLine="720"/>
        <w:jc w:val="both"/>
        <w:rPr>
          <w:sz w:val="24"/>
          <w:szCs w:val="24"/>
        </w:rPr>
      </w:pPr>
      <w:r>
        <w:rPr>
          <w:sz w:val="24"/>
          <w:szCs w:val="24"/>
        </w:rPr>
        <w:t>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pPr>
        <w:pStyle w:val="11"/>
        <w:tabs>
          <w:tab w:val="left" w:pos="1365"/>
        </w:tabs>
        <w:ind w:firstLine="0"/>
        <w:jc w:val="both"/>
        <w:rPr>
          <w:sz w:val="24"/>
          <w:szCs w:val="24"/>
        </w:rPr>
      </w:pPr>
    </w:p>
    <w:p>
      <w:pPr>
        <w:pStyle w:val="32"/>
        <w:keepNext/>
        <w:keepLines/>
        <w:numPr>
          <w:ilvl w:val="0"/>
          <w:numId w:val="1"/>
        </w:numPr>
        <w:tabs>
          <w:tab w:val="left" w:pos="426"/>
        </w:tabs>
        <w:spacing w:after="0"/>
        <w:jc w:val="center"/>
        <w:rPr>
          <w:i w:val="0"/>
          <w:iCs w:val="0"/>
          <w:sz w:val="24"/>
          <w:szCs w:val="24"/>
        </w:rPr>
      </w:pPr>
      <w:r>
        <w:rPr>
          <w:i w:val="0"/>
          <w:iCs w:val="0"/>
          <w:sz w:val="24"/>
          <w:szCs w:val="24"/>
        </w:rPr>
        <w:t>Круг заявителей</w:t>
      </w:r>
    </w:p>
    <w:p>
      <w:pPr>
        <w:pStyle w:val="32"/>
        <w:keepNext/>
        <w:keepLines/>
        <w:tabs>
          <w:tab w:val="left" w:pos="674"/>
        </w:tabs>
        <w:spacing w:after="0"/>
        <w:rPr>
          <w:i w:val="0"/>
          <w:iCs w:val="0"/>
          <w:sz w:val="24"/>
          <w:szCs w:val="24"/>
        </w:rPr>
      </w:pPr>
    </w:p>
    <w:p>
      <w:pPr>
        <w:pStyle w:val="11"/>
        <w:numPr>
          <w:ilvl w:val="1"/>
          <w:numId w:val="1"/>
        </w:numPr>
        <w:tabs>
          <w:tab w:val="left" w:pos="1292"/>
        </w:tabs>
        <w:ind w:firstLine="720"/>
        <w:jc w:val="both"/>
        <w:rPr>
          <w:sz w:val="24"/>
          <w:szCs w:val="24"/>
        </w:rPr>
      </w:pPr>
      <w:r>
        <w:rPr>
          <w:sz w:val="24"/>
          <w:szCs w:val="24"/>
        </w:rPr>
        <w:t>Заявителями являются физические лица, в том числе зарегистрированные в качестве индивидуальных предпринимателей, или юридические лица (далее - заявитель).</w:t>
      </w:r>
    </w:p>
    <w:p>
      <w:pPr>
        <w:pStyle w:val="11"/>
        <w:numPr>
          <w:ilvl w:val="1"/>
          <w:numId w:val="1"/>
        </w:numPr>
        <w:tabs>
          <w:tab w:val="left" w:pos="1292"/>
        </w:tabs>
        <w:ind w:firstLine="720"/>
        <w:jc w:val="both"/>
        <w:rPr>
          <w:sz w:val="24"/>
          <w:szCs w:val="24"/>
        </w:rPr>
      </w:pPr>
      <w:r>
        <w:rPr>
          <w:sz w:val="24"/>
          <w:szCs w:val="24"/>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
    <w:p>
      <w:pPr>
        <w:pStyle w:val="11"/>
        <w:tabs>
          <w:tab w:val="left" w:pos="1292"/>
        </w:tabs>
        <w:jc w:val="both"/>
        <w:rPr>
          <w:sz w:val="24"/>
          <w:szCs w:val="24"/>
        </w:rPr>
      </w:pPr>
    </w:p>
    <w:p>
      <w:pPr>
        <w:pStyle w:val="11"/>
        <w:numPr>
          <w:ilvl w:val="0"/>
          <w:numId w:val="34"/>
        </w:numPr>
        <w:tabs>
          <w:tab w:val="left" w:pos="1418"/>
          <w:tab w:val="left" w:pos="1843"/>
        </w:tabs>
        <w:spacing w:after="260"/>
        <w:ind w:left="567" w:right="417" w:firstLine="851"/>
        <w:jc w:val="center"/>
        <w:rPr>
          <w:sz w:val="24"/>
          <w:szCs w:val="24"/>
        </w:rPr>
      </w:pPr>
      <w:r>
        <w:rPr>
          <w:b/>
          <w:bCs/>
          <w:sz w:val="24"/>
          <w:szCs w:val="24"/>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а также результата, за предоставлением которого обратился заявитель</w:t>
      </w:r>
    </w:p>
    <w:p>
      <w:pPr>
        <w:pStyle w:val="11"/>
        <w:numPr>
          <w:ilvl w:val="1"/>
          <w:numId w:val="34"/>
        </w:numPr>
        <w:tabs>
          <w:tab w:val="left" w:pos="720"/>
        </w:tabs>
        <w:ind w:left="0" w:firstLine="720"/>
        <w:jc w:val="both"/>
        <w:rPr>
          <w:sz w:val="24"/>
          <w:szCs w:val="24"/>
        </w:rPr>
      </w:pPr>
      <w:r>
        <w:rPr>
          <w:sz w:val="24"/>
          <w:szCs w:val="24"/>
        </w:rPr>
        <w:t>Прием заявителей по вопросу предоставления муниципальной услуги осуществляется в соответствии с организационно-распорядительным документом Уполномоченного органа, ответственного за предоставление муниципальной услуги.</w:t>
      </w:r>
    </w:p>
    <w:p>
      <w:pPr>
        <w:pStyle w:val="11"/>
        <w:numPr>
          <w:ilvl w:val="1"/>
          <w:numId w:val="34"/>
        </w:numPr>
        <w:ind w:left="0" w:firstLine="720"/>
        <w:jc w:val="both"/>
        <w:rPr>
          <w:sz w:val="24"/>
          <w:szCs w:val="24"/>
        </w:rPr>
      </w:pPr>
      <w:r>
        <w:rPr>
          <w:sz w:val="24"/>
          <w:szCs w:val="24"/>
        </w:rPr>
        <w:t xml:space="preserve">На официальном сайте администрации в информационно-телекоммуникационной сети «Интернет» (далее - сеть «Интернет»), ЕПГУ - федеральная государственная информационная система «Единый портал государственных и муниципальных услуг (функций)» расположенная </w:t>
      </w:r>
      <w:bookmarkStart w:id="2" w:name="_Hlk110931717"/>
      <w:r>
        <w:rPr>
          <w:sz w:val="24"/>
          <w:szCs w:val="24"/>
        </w:rPr>
        <w:t xml:space="preserve">в сети «Интернет» по адресу </w:t>
      </w:r>
      <w:hyperlink r:id="rId9" w:history="1">
        <w:r>
          <w:rPr>
            <w:rStyle w:val="af0"/>
            <w:sz w:val="24"/>
            <w:szCs w:val="24"/>
            <w:lang w:val="en-US" w:bidi="en-US"/>
          </w:rPr>
          <w:t>www</w:t>
        </w:r>
        <w:r>
          <w:rPr>
            <w:rStyle w:val="af0"/>
            <w:sz w:val="24"/>
            <w:szCs w:val="24"/>
            <w:lang w:bidi="en-US"/>
          </w:rPr>
          <w:t>.</w:t>
        </w:r>
        <w:r>
          <w:rPr>
            <w:rStyle w:val="af0"/>
            <w:sz w:val="24"/>
            <w:szCs w:val="24"/>
            <w:lang w:val="en-US" w:bidi="en-US"/>
          </w:rPr>
          <w:t>gosuslugi</w:t>
        </w:r>
        <w:r>
          <w:rPr>
            <w:rStyle w:val="af0"/>
            <w:sz w:val="24"/>
            <w:szCs w:val="24"/>
            <w:lang w:bidi="en-US"/>
          </w:rPr>
          <w:t>.</w:t>
        </w:r>
        <w:r>
          <w:rPr>
            <w:rStyle w:val="af0"/>
            <w:sz w:val="24"/>
            <w:szCs w:val="24"/>
            <w:lang w:val="en-US" w:bidi="en-US"/>
          </w:rPr>
          <w:t>ru</w:t>
        </w:r>
      </w:hyperlink>
      <w:bookmarkEnd w:id="2"/>
      <w:r>
        <w:rPr>
          <w:sz w:val="24"/>
          <w:szCs w:val="24"/>
          <w:lang w:bidi="en-US"/>
        </w:rPr>
        <w:t xml:space="preserve"> </w:t>
      </w:r>
      <w:r>
        <w:rPr>
          <w:sz w:val="24"/>
          <w:szCs w:val="24"/>
        </w:rPr>
        <w:t>(далее - ЕПГУ) обязательному размещению подлежит следующая справочная информация:</w:t>
      </w:r>
    </w:p>
    <w:p>
      <w:pPr>
        <w:pStyle w:val="11"/>
        <w:numPr>
          <w:ilvl w:val="0"/>
          <w:numId w:val="2"/>
        </w:numPr>
        <w:tabs>
          <w:tab w:val="left" w:pos="1095"/>
        </w:tabs>
        <w:ind w:firstLine="720"/>
        <w:jc w:val="both"/>
        <w:rPr>
          <w:sz w:val="24"/>
          <w:szCs w:val="24"/>
        </w:rPr>
      </w:pPr>
      <w:r>
        <w:rPr>
          <w:sz w:val="24"/>
          <w:szCs w:val="24"/>
        </w:rPr>
        <w:t>место нахождения и график работы Уполномоченного органа, ее структурных подразделений, предоставляющих муниципальную услугу;</w:t>
      </w:r>
    </w:p>
    <w:p>
      <w:pPr>
        <w:pStyle w:val="11"/>
        <w:numPr>
          <w:ilvl w:val="0"/>
          <w:numId w:val="2"/>
        </w:numPr>
        <w:tabs>
          <w:tab w:val="left" w:pos="1095"/>
        </w:tabs>
        <w:ind w:firstLine="720"/>
        <w:jc w:val="both"/>
        <w:rPr>
          <w:sz w:val="24"/>
          <w:szCs w:val="24"/>
        </w:rPr>
      </w:pPr>
      <w:r>
        <w:rPr>
          <w:sz w:val="24"/>
          <w:szCs w:val="24"/>
        </w:rPr>
        <w:t>справочные телефоны структурных подразделений Уполномоченного органа, участвующих в предоставлении муниципальной услуги, в том числе номер телефона - автоинформатора;</w:t>
      </w:r>
    </w:p>
    <w:p>
      <w:pPr>
        <w:pStyle w:val="11"/>
        <w:numPr>
          <w:ilvl w:val="0"/>
          <w:numId w:val="2"/>
        </w:numPr>
        <w:tabs>
          <w:tab w:val="left" w:pos="1095"/>
        </w:tabs>
        <w:ind w:firstLine="720"/>
        <w:jc w:val="both"/>
        <w:rPr>
          <w:sz w:val="24"/>
          <w:szCs w:val="24"/>
        </w:rPr>
      </w:pPr>
      <w:r>
        <w:rPr>
          <w:sz w:val="24"/>
          <w:szCs w:val="24"/>
        </w:rPr>
        <w:t>адреса официального сайта, а также электронной почты и (или) формы обратной связи Уполномоченного органа в сети «Интернет».</w:t>
      </w:r>
    </w:p>
    <w:p>
      <w:pPr>
        <w:pStyle w:val="11"/>
        <w:numPr>
          <w:ilvl w:val="1"/>
          <w:numId w:val="34"/>
        </w:numPr>
        <w:tabs>
          <w:tab w:val="left" w:pos="0"/>
        </w:tabs>
        <w:ind w:left="0" w:firstLine="720"/>
        <w:jc w:val="both"/>
        <w:rPr>
          <w:sz w:val="24"/>
          <w:szCs w:val="24"/>
        </w:rPr>
      </w:pPr>
      <w:r>
        <w:rPr>
          <w:sz w:val="24"/>
          <w:szCs w:val="24"/>
        </w:rPr>
        <w:t>Информирование заявителей по вопросам предоставления муниципальной услуги осуществляется:</w:t>
      </w:r>
    </w:p>
    <w:p>
      <w:pPr>
        <w:pStyle w:val="af1"/>
        <w:ind w:left="0" w:firstLine="709"/>
        <w:jc w:val="both"/>
        <w:rPr>
          <w:rFonts w:ascii="Times New Roman" w:hAnsi="Times New Roman" w:cs="Times New Roman"/>
        </w:rPr>
      </w:pPr>
      <w:r>
        <w:rPr>
          <w:rFonts w:ascii="Times New Roman" w:hAnsi="Times New Roman" w:cs="Times New Roman"/>
        </w:rPr>
        <w:t xml:space="preserve">а) путем размещения информации на официальном сайте администрации (далее - сайт администрации) в сети «Интернет» </w:t>
      </w:r>
      <w:r>
        <w:rPr>
          <w:rFonts w:ascii="Times New Roman" w:eastAsia="Times New Roman" w:hAnsi="Times New Roman" w:cs="Times New Roman"/>
          <w:lang w:val="en-US"/>
        </w:rPr>
        <w:t>http</w:t>
      </w:r>
      <w:r>
        <w:rPr>
          <w:rFonts w:ascii="Times New Roman" w:eastAsia="Times New Roman" w:hAnsi="Times New Roman" w:cs="Times New Roman"/>
        </w:rPr>
        <w:t>://</w:t>
      </w:r>
      <w:r>
        <w:rPr>
          <w:rFonts w:ascii="Times New Roman" w:eastAsia="Times New Roman" w:hAnsi="Times New Roman" w:cs="Times New Roman"/>
          <w:lang w:val="en-US"/>
        </w:rPr>
        <w:t>admmosrednekan</w:t>
      </w:r>
      <w:r>
        <w:rPr>
          <w:rFonts w:ascii="Times New Roman" w:eastAsia="Times New Roman" w:hAnsi="Times New Roman" w:cs="Times New Roman"/>
        </w:rPr>
        <w:t>.</w:t>
      </w:r>
      <w:r>
        <w:rPr>
          <w:rFonts w:ascii="Times New Roman" w:eastAsia="Times New Roman" w:hAnsi="Times New Roman" w:cs="Times New Roman"/>
          <w:lang w:val="en-US"/>
        </w:rPr>
        <w:t>ru</w:t>
      </w:r>
      <w:r>
        <w:rPr>
          <w:rFonts w:ascii="Times New Roman" w:hAnsi="Times New Roman" w:cs="Times New Roman"/>
        </w:rPr>
        <w:t>, ЕПГУ в сети «Интернет» по адресу www.gosuslugi.ru;</w:t>
      </w:r>
    </w:p>
    <w:p>
      <w:pPr>
        <w:adjustRightInd w:val="0"/>
        <w:ind w:firstLine="709"/>
        <w:jc w:val="both"/>
        <w:textAlignment w:val="baseline"/>
        <w:rPr>
          <w:rFonts w:ascii="Times New Roman" w:hAnsi="Times New Roman" w:cs="Times New Roman"/>
        </w:rPr>
      </w:pPr>
      <w:r>
        <w:rPr>
          <w:rFonts w:ascii="Times New Roman" w:hAnsi="Times New Roman" w:cs="Times New Roman"/>
        </w:rPr>
        <w:lastRenderedPageBreak/>
        <w:t>б) должностным лицом Уполномоченного органа, ответственным за предоставление муниципальной услуги, при непосредственном обращении заявителя в Уполномоченный орган;</w:t>
      </w:r>
    </w:p>
    <w:p>
      <w:pPr>
        <w:pStyle w:val="af1"/>
        <w:ind w:left="0" w:firstLine="709"/>
        <w:jc w:val="both"/>
        <w:rPr>
          <w:rFonts w:ascii="Times New Roman" w:hAnsi="Times New Roman" w:cs="Times New Roman"/>
        </w:rPr>
      </w:pPr>
      <w:r>
        <w:rPr>
          <w:rFonts w:ascii="Times New Roman" w:hAnsi="Times New Roman" w:cs="Times New Roman"/>
        </w:rPr>
        <w:t>в) путем публикации информационных материалов в средствах массовой информации;</w:t>
      </w:r>
    </w:p>
    <w:p>
      <w:pPr>
        <w:pStyle w:val="af1"/>
        <w:ind w:left="0" w:firstLine="709"/>
        <w:jc w:val="both"/>
        <w:rPr>
          <w:rFonts w:ascii="Times New Roman" w:hAnsi="Times New Roman" w:cs="Times New Roman"/>
        </w:rPr>
      </w:pPr>
      <w:r>
        <w:rPr>
          <w:rFonts w:ascii="Times New Roman" w:hAnsi="Times New Roman" w:cs="Times New Roman"/>
        </w:rPr>
        <w:t>г) путем размещения брошюр, буклетов и других печатных материалов в помещениях Уполномоченного органа, предназначенных для приема заявителей, а также иных организаций всех форм собственности по согласованию с указанными организациями, в том числе в МФЦ;</w:t>
      </w:r>
    </w:p>
    <w:p>
      <w:pPr>
        <w:ind w:firstLine="709"/>
        <w:jc w:val="both"/>
        <w:rPr>
          <w:rFonts w:ascii="Times New Roman" w:hAnsi="Times New Roman" w:cs="Times New Roman"/>
        </w:rPr>
      </w:pPr>
      <w:r>
        <w:rPr>
          <w:rFonts w:ascii="Times New Roman" w:hAnsi="Times New Roman" w:cs="Times New Roman"/>
        </w:rPr>
        <w:t>д) посредством телефонной и факсимильной связи Уполномоченного органа или многофункционального центра;</w:t>
      </w:r>
    </w:p>
    <w:p>
      <w:pPr>
        <w:ind w:firstLine="709"/>
        <w:jc w:val="both"/>
        <w:rPr>
          <w:rFonts w:ascii="Times New Roman" w:hAnsi="Times New Roman" w:cs="Times New Roman"/>
        </w:rPr>
      </w:pPr>
      <w:r>
        <w:rPr>
          <w:rFonts w:ascii="Times New Roman" w:hAnsi="Times New Roman" w:cs="Times New Roman"/>
        </w:rPr>
        <w:t>е) посредством ответов на письменные и устные обращения заявителей по вопросу предоставления муниципальной услуги.</w:t>
      </w:r>
    </w:p>
    <w:p>
      <w:pPr>
        <w:pStyle w:val="11"/>
        <w:numPr>
          <w:ilvl w:val="1"/>
          <w:numId w:val="34"/>
        </w:numPr>
        <w:tabs>
          <w:tab w:val="left" w:pos="1248"/>
        </w:tabs>
        <w:ind w:left="0" w:firstLine="720"/>
        <w:jc w:val="both"/>
        <w:rPr>
          <w:sz w:val="24"/>
          <w:szCs w:val="24"/>
        </w:rPr>
      </w:pPr>
      <w:r>
        <w:rPr>
          <w:sz w:val="24"/>
          <w:szCs w:val="24"/>
        </w:rPr>
        <w:t>На ЕПГУ и сайте администрации в целях информирования заявителей по вопросам предоставления муниципальной услуги размещается следующая информация:</w:t>
      </w:r>
    </w:p>
    <w:p>
      <w:pPr>
        <w:pStyle w:val="11"/>
        <w:numPr>
          <w:ilvl w:val="0"/>
          <w:numId w:val="3"/>
        </w:numPr>
        <w:tabs>
          <w:tab w:val="left" w:pos="1083"/>
        </w:tabs>
        <w:ind w:firstLine="700"/>
        <w:jc w:val="both"/>
        <w:rPr>
          <w:sz w:val="24"/>
          <w:szCs w:val="24"/>
        </w:rPr>
      </w:pPr>
      <w:r>
        <w:rPr>
          <w:sz w:val="24"/>
          <w:szCs w:val="24"/>
        </w:rPr>
        <w:t>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pPr>
        <w:pStyle w:val="11"/>
        <w:tabs>
          <w:tab w:val="left" w:pos="1784"/>
        </w:tabs>
        <w:ind w:left="700" w:firstLine="0"/>
        <w:jc w:val="both"/>
        <w:rPr>
          <w:sz w:val="24"/>
          <w:szCs w:val="24"/>
        </w:rPr>
      </w:pPr>
      <w:r>
        <w:rPr>
          <w:sz w:val="24"/>
          <w:szCs w:val="24"/>
        </w:rPr>
        <w:t>б) перечень лиц, имеющих право на получение муниципальной услуги;</w:t>
      </w:r>
    </w:p>
    <w:p>
      <w:pPr>
        <w:pStyle w:val="11"/>
        <w:tabs>
          <w:tab w:val="left" w:pos="1784"/>
        </w:tabs>
        <w:ind w:firstLine="709"/>
        <w:jc w:val="both"/>
        <w:rPr>
          <w:sz w:val="24"/>
          <w:szCs w:val="24"/>
        </w:rPr>
      </w:pPr>
      <w:r>
        <w:rPr>
          <w:sz w:val="24"/>
          <w:szCs w:val="24"/>
        </w:rPr>
        <w:t>в) срок предоставления муниципальной услуги;</w:t>
      </w:r>
    </w:p>
    <w:p>
      <w:pPr>
        <w:pStyle w:val="11"/>
        <w:ind w:firstLine="700"/>
        <w:jc w:val="both"/>
        <w:rPr>
          <w:sz w:val="24"/>
          <w:szCs w:val="24"/>
        </w:rPr>
      </w:pPr>
      <w:r>
        <w:rPr>
          <w:sz w:val="24"/>
          <w:szCs w:val="24"/>
        </w:rPr>
        <w:t>г) результаты предоставления муниципальной услуги, порядок представления документа, являющегося результатом предоставления муниципальной услуги;</w:t>
      </w:r>
    </w:p>
    <w:p>
      <w:pPr>
        <w:pStyle w:val="11"/>
        <w:ind w:firstLine="700"/>
        <w:jc w:val="both"/>
        <w:rPr>
          <w:sz w:val="24"/>
          <w:szCs w:val="24"/>
        </w:rPr>
      </w:pPr>
      <w:r>
        <w:rPr>
          <w:sz w:val="24"/>
          <w:szCs w:val="24"/>
        </w:rPr>
        <w:t>д) исчерпывающий перечень оснований для приостановления или отказа в предоставлении муниципальной услуги;</w:t>
      </w:r>
    </w:p>
    <w:p>
      <w:pPr>
        <w:pStyle w:val="11"/>
        <w:ind w:firstLine="700"/>
        <w:jc w:val="both"/>
        <w:rPr>
          <w:sz w:val="24"/>
          <w:szCs w:val="24"/>
        </w:rPr>
      </w:pPr>
      <w:r>
        <w:rPr>
          <w:sz w:val="24"/>
          <w:szCs w:val="24"/>
        </w:rPr>
        <w:t>е)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 Уполномоченным органом, должностными лицами Уполномоченного органа;</w:t>
      </w:r>
    </w:p>
    <w:p>
      <w:pPr>
        <w:pStyle w:val="11"/>
        <w:ind w:firstLine="700"/>
        <w:jc w:val="both"/>
        <w:rPr>
          <w:sz w:val="24"/>
          <w:szCs w:val="24"/>
        </w:rPr>
      </w:pPr>
      <w:r>
        <w:rPr>
          <w:sz w:val="24"/>
          <w:szCs w:val="24"/>
        </w:rPr>
        <w:t>ж) формы заявлений (уведомлений, сообщений), используемые при предоставлении муниципальной услуги.</w:t>
      </w:r>
    </w:p>
    <w:p>
      <w:pPr>
        <w:pStyle w:val="11"/>
        <w:numPr>
          <w:ilvl w:val="1"/>
          <w:numId w:val="34"/>
        </w:numPr>
        <w:tabs>
          <w:tab w:val="left" w:pos="1248"/>
        </w:tabs>
        <w:ind w:left="0" w:firstLine="720"/>
        <w:jc w:val="both"/>
        <w:rPr>
          <w:sz w:val="24"/>
          <w:szCs w:val="24"/>
        </w:rPr>
      </w:pPr>
      <w:r>
        <w:rPr>
          <w:sz w:val="24"/>
          <w:szCs w:val="24"/>
        </w:rPr>
        <w:t>Информация на ЕПГУ и сайте администрации о порядке и сроках предоставления муниципальной услуги предоставляется бесплатно.</w:t>
      </w:r>
    </w:p>
    <w:p>
      <w:pPr>
        <w:pStyle w:val="11"/>
        <w:numPr>
          <w:ilvl w:val="1"/>
          <w:numId w:val="34"/>
        </w:numPr>
        <w:tabs>
          <w:tab w:val="left" w:pos="1948"/>
        </w:tabs>
        <w:jc w:val="both"/>
        <w:rPr>
          <w:sz w:val="24"/>
          <w:szCs w:val="24"/>
        </w:rPr>
      </w:pPr>
      <w:r>
        <w:rPr>
          <w:sz w:val="24"/>
          <w:szCs w:val="24"/>
        </w:rPr>
        <w:t>На сайте администрации дополнительно размещаются:</w:t>
      </w:r>
    </w:p>
    <w:p>
      <w:pPr>
        <w:pStyle w:val="11"/>
        <w:numPr>
          <w:ilvl w:val="0"/>
          <w:numId w:val="4"/>
        </w:numPr>
        <w:tabs>
          <w:tab w:val="left" w:pos="1083"/>
        </w:tabs>
        <w:ind w:firstLine="700"/>
        <w:jc w:val="both"/>
        <w:rPr>
          <w:sz w:val="24"/>
          <w:szCs w:val="24"/>
        </w:rPr>
      </w:pPr>
      <w:r>
        <w:rPr>
          <w:sz w:val="24"/>
          <w:szCs w:val="24"/>
        </w:rPr>
        <w:t>полные наименования и почтовые адреса Уполномоченного органа, непосредственно предоставляющего муниципальную услугу;</w:t>
      </w:r>
    </w:p>
    <w:p>
      <w:pPr>
        <w:pStyle w:val="11"/>
        <w:numPr>
          <w:ilvl w:val="0"/>
          <w:numId w:val="4"/>
        </w:numPr>
        <w:tabs>
          <w:tab w:val="left" w:pos="1083"/>
        </w:tabs>
        <w:ind w:firstLine="700"/>
        <w:jc w:val="both"/>
        <w:rPr>
          <w:sz w:val="24"/>
          <w:szCs w:val="24"/>
        </w:rPr>
      </w:pPr>
      <w:r>
        <w:rPr>
          <w:sz w:val="24"/>
          <w:szCs w:val="24"/>
        </w:rPr>
        <w:t>номера телефонов-автоинформаторов (при наличии), справочные номера телефонов структурных подразделений Уполномоченного органа, непосредственно предоставляющего муниципальную услугу;</w:t>
      </w:r>
    </w:p>
    <w:p>
      <w:pPr>
        <w:pStyle w:val="11"/>
        <w:numPr>
          <w:ilvl w:val="0"/>
          <w:numId w:val="4"/>
        </w:numPr>
        <w:tabs>
          <w:tab w:val="left" w:pos="1134"/>
        </w:tabs>
        <w:ind w:firstLine="700"/>
        <w:jc w:val="both"/>
        <w:rPr>
          <w:sz w:val="24"/>
          <w:szCs w:val="24"/>
        </w:rPr>
      </w:pPr>
      <w:r>
        <w:rPr>
          <w:sz w:val="24"/>
          <w:szCs w:val="24"/>
        </w:rPr>
        <w:t>режим работы Уполномоченного органа;</w:t>
      </w:r>
    </w:p>
    <w:p>
      <w:pPr>
        <w:pStyle w:val="11"/>
        <w:numPr>
          <w:ilvl w:val="0"/>
          <w:numId w:val="4"/>
        </w:numPr>
        <w:tabs>
          <w:tab w:val="left" w:pos="1083"/>
        </w:tabs>
        <w:ind w:firstLine="700"/>
        <w:jc w:val="both"/>
        <w:rPr>
          <w:sz w:val="24"/>
          <w:szCs w:val="24"/>
        </w:rPr>
      </w:pPr>
      <w:r>
        <w:rPr>
          <w:sz w:val="24"/>
          <w:szCs w:val="24"/>
        </w:rPr>
        <w:t>график работы подразделения, непосредственно предоставляющего муниципальную услугу;</w:t>
      </w:r>
    </w:p>
    <w:p>
      <w:pPr>
        <w:pStyle w:val="11"/>
        <w:numPr>
          <w:ilvl w:val="0"/>
          <w:numId w:val="4"/>
        </w:numPr>
        <w:tabs>
          <w:tab w:val="left" w:pos="1083"/>
        </w:tabs>
        <w:ind w:firstLine="700"/>
        <w:jc w:val="both"/>
        <w:rPr>
          <w:sz w:val="24"/>
          <w:szCs w:val="24"/>
        </w:rPr>
      </w:pPr>
      <w:r>
        <w:rPr>
          <w:sz w:val="24"/>
          <w:szCs w:val="24"/>
        </w:rPr>
        <w:t>выдержки из нормативных правовых актов, содержащих нормы, регулирующие деятельность Уполномоченного органа по предоставлению муниципальной услуги;</w:t>
      </w:r>
    </w:p>
    <w:p>
      <w:pPr>
        <w:pStyle w:val="11"/>
        <w:numPr>
          <w:ilvl w:val="0"/>
          <w:numId w:val="4"/>
        </w:numPr>
        <w:tabs>
          <w:tab w:val="left" w:pos="1134"/>
        </w:tabs>
        <w:ind w:firstLine="700"/>
        <w:jc w:val="both"/>
        <w:rPr>
          <w:sz w:val="24"/>
          <w:szCs w:val="24"/>
        </w:rPr>
      </w:pPr>
      <w:r>
        <w:rPr>
          <w:sz w:val="24"/>
          <w:szCs w:val="24"/>
        </w:rPr>
        <w:t>перечень лиц, имеющих право на получение муниципальной услуги;</w:t>
      </w:r>
    </w:p>
    <w:p>
      <w:pPr>
        <w:pStyle w:val="11"/>
        <w:numPr>
          <w:ilvl w:val="0"/>
          <w:numId w:val="4"/>
        </w:numPr>
        <w:tabs>
          <w:tab w:val="left" w:pos="1090"/>
        </w:tabs>
        <w:ind w:firstLine="700"/>
        <w:jc w:val="both"/>
        <w:rPr>
          <w:sz w:val="24"/>
          <w:szCs w:val="24"/>
        </w:rPr>
      </w:pPr>
      <w:r>
        <w:rPr>
          <w:sz w:val="24"/>
          <w:szCs w:val="24"/>
        </w:rPr>
        <w:t>формы заявлений (уведомлений, сообщений), используемые при предоставлении муниципальной услуги, образцы и инструкции по заполнению;</w:t>
      </w:r>
    </w:p>
    <w:p>
      <w:pPr>
        <w:pStyle w:val="11"/>
        <w:numPr>
          <w:ilvl w:val="0"/>
          <w:numId w:val="4"/>
        </w:numPr>
        <w:tabs>
          <w:tab w:val="left" w:pos="1083"/>
        </w:tabs>
        <w:ind w:firstLine="700"/>
        <w:jc w:val="both"/>
        <w:rPr>
          <w:sz w:val="24"/>
          <w:szCs w:val="24"/>
        </w:rPr>
      </w:pPr>
      <w:r>
        <w:rPr>
          <w:sz w:val="24"/>
          <w:szCs w:val="24"/>
        </w:rPr>
        <w:t>порядок и способы предварительной записи на получение муниципальной услуги;</w:t>
      </w:r>
    </w:p>
    <w:p>
      <w:pPr>
        <w:pStyle w:val="11"/>
        <w:numPr>
          <w:ilvl w:val="0"/>
          <w:numId w:val="4"/>
        </w:numPr>
        <w:tabs>
          <w:tab w:val="left" w:pos="1083"/>
        </w:tabs>
        <w:ind w:firstLine="700"/>
        <w:jc w:val="both"/>
        <w:rPr>
          <w:sz w:val="24"/>
          <w:szCs w:val="24"/>
        </w:rPr>
      </w:pPr>
      <w:r>
        <w:rPr>
          <w:sz w:val="24"/>
          <w:szCs w:val="24"/>
        </w:rPr>
        <w:t>текст Административного регламента с приложениями;</w:t>
      </w:r>
    </w:p>
    <w:p>
      <w:pPr>
        <w:pStyle w:val="11"/>
        <w:numPr>
          <w:ilvl w:val="0"/>
          <w:numId w:val="4"/>
        </w:numPr>
        <w:tabs>
          <w:tab w:val="left" w:pos="1083"/>
        </w:tabs>
        <w:ind w:firstLine="700"/>
        <w:jc w:val="both"/>
        <w:rPr>
          <w:sz w:val="24"/>
          <w:szCs w:val="24"/>
        </w:rPr>
      </w:pPr>
      <w:r>
        <w:rPr>
          <w:sz w:val="24"/>
          <w:szCs w:val="24"/>
        </w:rPr>
        <w:t>краткое описание порядка предоставления муниципальной услуги;</w:t>
      </w:r>
    </w:p>
    <w:p>
      <w:pPr>
        <w:pStyle w:val="11"/>
        <w:numPr>
          <w:ilvl w:val="0"/>
          <w:numId w:val="4"/>
        </w:numPr>
        <w:tabs>
          <w:tab w:val="left" w:pos="1083"/>
        </w:tabs>
        <w:ind w:firstLine="700"/>
        <w:jc w:val="both"/>
        <w:rPr>
          <w:sz w:val="24"/>
          <w:szCs w:val="24"/>
        </w:rPr>
      </w:pPr>
      <w:r>
        <w:rPr>
          <w:sz w:val="24"/>
          <w:szCs w:val="24"/>
        </w:rPr>
        <w:t>порядок обжалования решений, действий или бездействия Уполномоченного органа, должностных лиц Уполномоченного органа, предоставляющих муниципальную услугу;</w:t>
      </w:r>
    </w:p>
    <w:p>
      <w:pPr>
        <w:pStyle w:val="11"/>
        <w:ind w:firstLine="700"/>
        <w:jc w:val="both"/>
        <w:rPr>
          <w:sz w:val="24"/>
          <w:szCs w:val="24"/>
        </w:rPr>
      </w:pPr>
      <w:r>
        <w:rPr>
          <w:sz w:val="24"/>
          <w:szCs w:val="24"/>
        </w:rPr>
        <w:t>м) 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Уполномоченного органа, а также справочно-информационные материалы, содержащие сведения о порядке и способах проведения оценки.</w:t>
      </w:r>
    </w:p>
    <w:p>
      <w:pPr>
        <w:pStyle w:val="11"/>
        <w:numPr>
          <w:ilvl w:val="1"/>
          <w:numId w:val="34"/>
        </w:numPr>
        <w:tabs>
          <w:tab w:val="left" w:pos="1248"/>
        </w:tabs>
        <w:ind w:left="0" w:firstLine="720"/>
        <w:jc w:val="both"/>
        <w:rPr>
          <w:sz w:val="24"/>
          <w:szCs w:val="24"/>
        </w:rPr>
      </w:pPr>
      <w:r>
        <w:rPr>
          <w:sz w:val="24"/>
          <w:szCs w:val="24"/>
        </w:rPr>
        <w:t xml:space="preserve">При информировании о порядке предоставления муниципальной услуги по телефону должностное лицо Уполномоченного органа, приняв вызов по телефону, представляется: называет фамилию, имя, отчество (при наличии), должность, наименование структурного </w:t>
      </w:r>
      <w:r>
        <w:rPr>
          <w:sz w:val="24"/>
          <w:szCs w:val="24"/>
        </w:rPr>
        <w:lastRenderedPageBreak/>
        <w:t>подразделения Уполномоченного органа.</w:t>
      </w:r>
    </w:p>
    <w:p>
      <w:pPr>
        <w:pStyle w:val="11"/>
        <w:ind w:firstLine="720"/>
        <w:jc w:val="both"/>
        <w:rPr>
          <w:sz w:val="24"/>
          <w:szCs w:val="24"/>
        </w:rPr>
      </w:pPr>
      <w:r>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pPr>
        <w:pStyle w:val="11"/>
        <w:ind w:firstLine="720"/>
        <w:jc w:val="both"/>
        <w:rPr>
          <w:sz w:val="24"/>
          <w:szCs w:val="24"/>
        </w:rPr>
      </w:pPr>
      <w:r>
        <w:rPr>
          <w:sz w:val="24"/>
          <w:szCs w:val="24"/>
        </w:rPr>
        <w:t>Продолжительность информирования по телефону не должна превышать 10 минут.</w:t>
      </w:r>
    </w:p>
    <w:p>
      <w:pPr>
        <w:pStyle w:val="11"/>
        <w:ind w:firstLine="720"/>
        <w:jc w:val="both"/>
        <w:rPr>
          <w:sz w:val="24"/>
          <w:szCs w:val="24"/>
        </w:rPr>
      </w:pPr>
      <w:r>
        <w:rPr>
          <w:sz w:val="24"/>
          <w:szCs w:val="24"/>
        </w:rPr>
        <w:t>Должностное лицо Уполномоченного органа обязано сообщить заявителю график приема, точный почтовый адрес Уполномоченного органа, способ проезда к нему, способы предварительной записи для личного приема, требования к письменному обращению.</w:t>
      </w:r>
    </w:p>
    <w:p>
      <w:pPr>
        <w:pStyle w:val="11"/>
        <w:ind w:firstLine="700"/>
        <w:jc w:val="both"/>
        <w:rPr>
          <w:sz w:val="24"/>
          <w:szCs w:val="24"/>
        </w:rPr>
      </w:pPr>
      <w:r>
        <w:rPr>
          <w:sz w:val="24"/>
          <w:szCs w:val="24"/>
        </w:rPr>
        <w:t>Информирование по телефону о порядке предоставления муниципальной услуги осуществляется в соответствии с графиком работы Уполномоченного органа.</w:t>
      </w:r>
    </w:p>
    <w:p>
      <w:pPr>
        <w:pStyle w:val="11"/>
        <w:ind w:firstLine="700"/>
        <w:jc w:val="both"/>
        <w:rPr>
          <w:sz w:val="24"/>
          <w:szCs w:val="24"/>
        </w:rPr>
      </w:pPr>
      <w:r>
        <w:rPr>
          <w:sz w:val="24"/>
          <w:szCs w:val="24"/>
        </w:rPr>
        <w:t>Во время разговора должностные лица Уполномоченного органа произносят слова четко, и не прерывают разговор по причине поступления другого звонка.</w:t>
      </w:r>
    </w:p>
    <w:p>
      <w:pPr>
        <w:pStyle w:val="11"/>
        <w:ind w:firstLine="700"/>
        <w:jc w:val="both"/>
        <w:rPr>
          <w:sz w:val="24"/>
          <w:szCs w:val="24"/>
        </w:rPr>
      </w:pPr>
      <w:r>
        <w:rPr>
          <w:sz w:val="24"/>
          <w:szCs w:val="24"/>
        </w:rPr>
        <w:t>При невозможности ответить на поставленные заявителем вопросы, телефонный звонок переадресовывается (переводится) на другое должностное лицо Уполномоченного органа, либо обратившемуся сообщается номер телефона, по которому можно получить необходимую информацию.</w:t>
      </w:r>
    </w:p>
    <w:p>
      <w:pPr>
        <w:pStyle w:val="11"/>
        <w:numPr>
          <w:ilvl w:val="1"/>
          <w:numId w:val="34"/>
        </w:numPr>
        <w:tabs>
          <w:tab w:val="left" w:pos="1248"/>
        </w:tabs>
        <w:ind w:left="0" w:firstLine="720"/>
        <w:jc w:val="both"/>
        <w:rPr>
          <w:sz w:val="24"/>
          <w:szCs w:val="24"/>
        </w:rPr>
      </w:pPr>
      <w:r>
        <w:rPr>
          <w:sz w:val="24"/>
          <w:szCs w:val="24"/>
        </w:rPr>
        <w:t>При ответах на телефонные звонки и устные обращения по вопросам к порядку предоставления муниципальной услуги должностным лицом Уполномоченного органа обратившемуся сообщается следующая информация:</w:t>
      </w:r>
    </w:p>
    <w:p>
      <w:pPr>
        <w:pStyle w:val="11"/>
        <w:numPr>
          <w:ilvl w:val="0"/>
          <w:numId w:val="5"/>
        </w:numPr>
        <w:tabs>
          <w:tab w:val="left" w:pos="1087"/>
        </w:tabs>
        <w:ind w:firstLine="700"/>
        <w:jc w:val="both"/>
        <w:rPr>
          <w:sz w:val="24"/>
          <w:szCs w:val="24"/>
        </w:rPr>
      </w:pPr>
      <w:r>
        <w:rPr>
          <w:sz w:val="24"/>
          <w:szCs w:val="24"/>
        </w:rPr>
        <w:t>о перечне лиц, имеющих право на получение муниципальной услуги;</w:t>
      </w:r>
    </w:p>
    <w:p>
      <w:pPr>
        <w:pStyle w:val="11"/>
        <w:numPr>
          <w:ilvl w:val="0"/>
          <w:numId w:val="5"/>
        </w:numPr>
        <w:tabs>
          <w:tab w:val="left" w:pos="1087"/>
        </w:tabs>
        <w:ind w:firstLine="700"/>
        <w:jc w:val="both"/>
        <w:rPr>
          <w:sz w:val="24"/>
          <w:szCs w:val="24"/>
        </w:rPr>
      </w:pPr>
      <w:r>
        <w:rPr>
          <w:sz w:val="24"/>
          <w:szCs w:val="24"/>
        </w:rPr>
        <w:t>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pPr>
        <w:pStyle w:val="11"/>
        <w:numPr>
          <w:ilvl w:val="0"/>
          <w:numId w:val="5"/>
        </w:numPr>
        <w:tabs>
          <w:tab w:val="left" w:pos="1087"/>
        </w:tabs>
        <w:ind w:firstLine="700"/>
        <w:jc w:val="both"/>
        <w:rPr>
          <w:sz w:val="24"/>
          <w:szCs w:val="24"/>
        </w:rPr>
      </w:pPr>
      <w:r>
        <w:rPr>
          <w:sz w:val="24"/>
          <w:szCs w:val="24"/>
        </w:rPr>
        <w:t>о перечне документов, необходимых для получения муниципальной услуги;</w:t>
      </w:r>
    </w:p>
    <w:p>
      <w:pPr>
        <w:pStyle w:val="11"/>
        <w:numPr>
          <w:ilvl w:val="0"/>
          <w:numId w:val="5"/>
        </w:numPr>
        <w:tabs>
          <w:tab w:val="left" w:pos="1087"/>
        </w:tabs>
        <w:ind w:firstLine="700"/>
        <w:jc w:val="both"/>
        <w:rPr>
          <w:sz w:val="24"/>
          <w:szCs w:val="24"/>
        </w:rPr>
      </w:pPr>
      <w:r>
        <w:rPr>
          <w:sz w:val="24"/>
          <w:szCs w:val="24"/>
        </w:rPr>
        <w:t>о сроках предоставления муниципальной услуги;</w:t>
      </w:r>
    </w:p>
    <w:p>
      <w:pPr>
        <w:pStyle w:val="11"/>
        <w:numPr>
          <w:ilvl w:val="0"/>
          <w:numId w:val="5"/>
        </w:numPr>
        <w:tabs>
          <w:tab w:val="left" w:pos="1087"/>
        </w:tabs>
        <w:ind w:firstLine="700"/>
        <w:jc w:val="both"/>
        <w:rPr>
          <w:sz w:val="24"/>
          <w:szCs w:val="24"/>
        </w:rPr>
      </w:pPr>
      <w:r>
        <w:rPr>
          <w:sz w:val="24"/>
          <w:szCs w:val="24"/>
        </w:rPr>
        <w:t>об основаниях для приостановления муниципальной услуги;</w:t>
      </w:r>
    </w:p>
    <w:p>
      <w:pPr>
        <w:pStyle w:val="11"/>
        <w:tabs>
          <w:tab w:val="left" w:pos="1087"/>
        </w:tabs>
        <w:ind w:firstLine="709"/>
        <w:jc w:val="both"/>
        <w:rPr>
          <w:sz w:val="24"/>
          <w:szCs w:val="24"/>
        </w:rPr>
      </w:pPr>
      <w:r>
        <w:rPr>
          <w:sz w:val="24"/>
          <w:szCs w:val="24"/>
        </w:rPr>
        <w:t>е) об основаниях для отказа в предоставлении муниципальной услуги;</w:t>
      </w:r>
    </w:p>
    <w:p>
      <w:pPr>
        <w:pStyle w:val="11"/>
        <w:ind w:firstLine="700"/>
        <w:jc w:val="both"/>
        <w:rPr>
          <w:sz w:val="24"/>
          <w:szCs w:val="24"/>
        </w:rPr>
      </w:pPr>
      <w:r>
        <w:rPr>
          <w:sz w:val="24"/>
          <w:szCs w:val="24"/>
        </w:rPr>
        <w:t>ж) о месте размещения на ЕПГУ, сайте администрации информации по вопросам предоставления муниципальной услуги.</w:t>
      </w:r>
    </w:p>
    <w:p>
      <w:pPr>
        <w:pStyle w:val="11"/>
        <w:numPr>
          <w:ilvl w:val="1"/>
          <w:numId w:val="34"/>
        </w:numPr>
        <w:tabs>
          <w:tab w:val="left" w:pos="1248"/>
        </w:tabs>
        <w:ind w:left="0" w:firstLine="720"/>
        <w:jc w:val="both"/>
        <w:rPr>
          <w:sz w:val="24"/>
          <w:szCs w:val="24"/>
        </w:rPr>
      </w:pPr>
      <w:r>
        <w:rPr>
          <w:sz w:val="24"/>
          <w:szCs w:val="24"/>
        </w:rPr>
        <w:t>Информирование о порядке предоставления муниципальной услуги осуществляется также по единому номеру телефона контактного центра (при наличии).</w:t>
      </w:r>
    </w:p>
    <w:p>
      <w:pPr>
        <w:pStyle w:val="11"/>
        <w:numPr>
          <w:ilvl w:val="1"/>
          <w:numId w:val="34"/>
        </w:numPr>
        <w:tabs>
          <w:tab w:val="left" w:pos="720"/>
        </w:tabs>
        <w:ind w:left="0" w:firstLine="720"/>
        <w:jc w:val="both"/>
        <w:rPr>
          <w:sz w:val="24"/>
          <w:szCs w:val="24"/>
        </w:rPr>
      </w:pPr>
      <w:r>
        <w:rPr>
          <w:sz w:val="24"/>
          <w:szCs w:val="24"/>
        </w:rPr>
        <w:t>Уполномоченный орган разрабатывает информационные материалы по порядку предоставления муниципальной услуги - памятки, инструкции, брошюры, макеты и размещает на ЕПГУ, на сайте администрации, передает в МФЦ.</w:t>
      </w:r>
    </w:p>
    <w:p>
      <w:pPr>
        <w:pStyle w:val="11"/>
        <w:ind w:firstLine="700"/>
        <w:jc w:val="both"/>
        <w:rPr>
          <w:sz w:val="24"/>
          <w:szCs w:val="24"/>
        </w:rPr>
      </w:pPr>
      <w:r>
        <w:rPr>
          <w:sz w:val="24"/>
          <w:szCs w:val="24"/>
        </w:rPr>
        <w:t>Уполномоченный орган обеспечивает своевременную актуализацию указанных информационных материалов на ЕПГУ, на сайте администрации и контролирует их наличие и актуальность в МФЦ.</w:t>
      </w:r>
    </w:p>
    <w:p>
      <w:pPr>
        <w:pStyle w:val="11"/>
        <w:numPr>
          <w:ilvl w:val="1"/>
          <w:numId w:val="34"/>
        </w:numPr>
        <w:ind w:left="0" w:firstLine="720"/>
        <w:jc w:val="both"/>
        <w:rPr>
          <w:sz w:val="24"/>
          <w:szCs w:val="24"/>
        </w:rPr>
      </w:pPr>
      <w:r>
        <w:rPr>
          <w:sz w:val="24"/>
          <w:szCs w:val="24"/>
        </w:rPr>
        <w:t>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3.8 настоящего Административного регламента в порядке, установленном Федеральным законом от 02.05.2006 года № 59-ФЗ «О порядке рассмотрения обращений граждан Российской Федерации» (далее - Федеральный закон № 59-ФЗ).</w:t>
      </w:r>
    </w:p>
    <w:p>
      <w:pPr>
        <w:pStyle w:val="11"/>
        <w:numPr>
          <w:ilvl w:val="1"/>
          <w:numId w:val="34"/>
        </w:numPr>
        <w:tabs>
          <w:tab w:val="left" w:pos="720"/>
        </w:tabs>
        <w:ind w:left="0" w:firstLine="720"/>
        <w:jc w:val="both"/>
        <w:rPr>
          <w:sz w:val="24"/>
          <w:szCs w:val="24"/>
        </w:rPr>
      </w:pPr>
      <w:r>
        <w:rPr>
          <w:sz w:val="24"/>
          <w:szCs w:val="24"/>
        </w:rPr>
        <w:t>Состав информации о порядке предоставления муниципальной услуги,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w:t>
      </w:r>
    </w:p>
    <w:p>
      <w:pPr>
        <w:pStyle w:val="11"/>
        <w:numPr>
          <w:ilvl w:val="1"/>
          <w:numId w:val="34"/>
        </w:numPr>
        <w:ind w:left="0" w:firstLine="720"/>
        <w:jc w:val="both"/>
        <w:rPr>
          <w:sz w:val="24"/>
          <w:szCs w:val="24"/>
        </w:rPr>
      </w:pPr>
      <w:r>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11"/>
        <w:numPr>
          <w:ilvl w:val="1"/>
          <w:numId w:val="34"/>
        </w:numPr>
        <w:tabs>
          <w:tab w:val="left" w:pos="720"/>
        </w:tabs>
        <w:ind w:left="0" w:firstLine="720"/>
        <w:jc w:val="both"/>
        <w:rPr>
          <w:sz w:val="24"/>
          <w:szCs w:val="24"/>
        </w:rPr>
      </w:pPr>
      <w:r>
        <w:rPr>
          <w:sz w:val="24"/>
          <w:szCs w:val="24"/>
        </w:rPr>
        <w:t>Консультирование по вопросам предоставления муниципальной услуги должностными лицами Уполномоченного органа осуществляется бесплатно.</w:t>
      </w:r>
    </w:p>
    <w:p>
      <w:pPr>
        <w:pStyle w:val="11"/>
        <w:tabs>
          <w:tab w:val="left" w:pos="720"/>
        </w:tabs>
        <w:ind w:firstLine="0"/>
        <w:jc w:val="both"/>
        <w:rPr>
          <w:sz w:val="24"/>
          <w:szCs w:val="24"/>
        </w:rPr>
      </w:pPr>
    </w:p>
    <w:p>
      <w:pPr>
        <w:pStyle w:val="11"/>
        <w:numPr>
          <w:ilvl w:val="0"/>
          <w:numId w:val="33"/>
        </w:numPr>
        <w:jc w:val="center"/>
        <w:rPr>
          <w:b/>
          <w:bCs/>
          <w:sz w:val="24"/>
          <w:szCs w:val="24"/>
        </w:rPr>
      </w:pPr>
      <w:r>
        <w:rPr>
          <w:b/>
          <w:bCs/>
          <w:sz w:val="24"/>
          <w:szCs w:val="24"/>
        </w:rPr>
        <w:lastRenderedPageBreak/>
        <w:t>Стандарт предоставления муниципальной услуги</w:t>
      </w:r>
    </w:p>
    <w:p>
      <w:pPr>
        <w:pStyle w:val="11"/>
        <w:ind w:left="360" w:firstLine="0"/>
        <w:rPr>
          <w:sz w:val="12"/>
          <w:szCs w:val="12"/>
        </w:rPr>
      </w:pPr>
    </w:p>
    <w:p>
      <w:pPr>
        <w:pStyle w:val="32"/>
        <w:keepNext/>
        <w:keepLines/>
        <w:numPr>
          <w:ilvl w:val="0"/>
          <w:numId w:val="34"/>
        </w:numPr>
        <w:tabs>
          <w:tab w:val="left" w:pos="674"/>
        </w:tabs>
        <w:spacing w:after="0"/>
        <w:ind w:left="0" w:firstLine="0"/>
        <w:jc w:val="center"/>
        <w:rPr>
          <w:i w:val="0"/>
          <w:iCs w:val="0"/>
          <w:sz w:val="24"/>
          <w:szCs w:val="24"/>
        </w:rPr>
      </w:pPr>
      <w:bookmarkStart w:id="3" w:name="bookmark6"/>
      <w:r>
        <w:rPr>
          <w:i w:val="0"/>
          <w:iCs w:val="0"/>
          <w:sz w:val="24"/>
          <w:szCs w:val="24"/>
        </w:rPr>
        <w:t>Наименование муниципальной услуги</w:t>
      </w:r>
      <w:bookmarkEnd w:id="3"/>
    </w:p>
    <w:p>
      <w:pPr>
        <w:pStyle w:val="32"/>
        <w:keepNext/>
        <w:keepLines/>
        <w:tabs>
          <w:tab w:val="left" w:pos="674"/>
        </w:tabs>
        <w:spacing w:after="0"/>
        <w:rPr>
          <w:i w:val="0"/>
          <w:iCs w:val="0"/>
          <w:sz w:val="24"/>
          <w:szCs w:val="24"/>
        </w:rPr>
      </w:pPr>
    </w:p>
    <w:p>
      <w:pPr>
        <w:pStyle w:val="11"/>
        <w:numPr>
          <w:ilvl w:val="1"/>
          <w:numId w:val="34"/>
        </w:numPr>
        <w:tabs>
          <w:tab w:val="left" w:pos="1262"/>
        </w:tabs>
        <w:ind w:left="0" w:firstLine="720"/>
        <w:jc w:val="both"/>
        <w:rPr>
          <w:sz w:val="24"/>
          <w:szCs w:val="24"/>
        </w:rPr>
      </w:pPr>
      <w:r>
        <w:rPr>
          <w:sz w:val="24"/>
          <w:szCs w:val="24"/>
        </w:rPr>
        <w:t>Муниципальная услуга «Предоставление разрешения на осуществление земляных работ».</w:t>
      </w:r>
    </w:p>
    <w:p>
      <w:pPr>
        <w:pStyle w:val="11"/>
        <w:tabs>
          <w:tab w:val="left" w:pos="1262"/>
        </w:tabs>
        <w:ind w:firstLine="0"/>
        <w:jc w:val="both"/>
        <w:rPr>
          <w:sz w:val="24"/>
          <w:szCs w:val="24"/>
        </w:rPr>
      </w:pPr>
    </w:p>
    <w:p>
      <w:pPr>
        <w:pStyle w:val="32"/>
        <w:keepNext/>
        <w:keepLines/>
        <w:numPr>
          <w:ilvl w:val="0"/>
          <w:numId w:val="34"/>
        </w:numPr>
        <w:tabs>
          <w:tab w:val="left" w:pos="674"/>
        </w:tabs>
        <w:spacing w:after="0"/>
        <w:ind w:left="0" w:firstLine="709"/>
        <w:jc w:val="center"/>
        <w:rPr>
          <w:i w:val="0"/>
          <w:iCs w:val="0"/>
          <w:sz w:val="24"/>
          <w:szCs w:val="24"/>
        </w:rPr>
      </w:pPr>
      <w:bookmarkStart w:id="4" w:name="bookmark8"/>
      <w:r>
        <w:rPr>
          <w:i w:val="0"/>
          <w:iCs w:val="0"/>
          <w:sz w:val="24"/>
          <w:szCs w:val="24"/>
        </w:rPr>
        <w:t>Наименование органа местного самоуправления, непосредственно</w:t>
      </w:r>
    </w:p>
    <w:p>
      <w:pPr>
        <w:pStyle w:val="32"/>
        <w:keepNext/>
        <w:keepLines/>
        <w:tabs>
          <w:tab w:val="left" w:pos="674"/>
        </w:tabs>
        <w:spacing w:after="0"/>
        <w:ind w:left="709"/>
        <w:jc w:val="center"/>
        <w:rPr>
          <w:i w:val="0"/>
          <w:iCs w:val="0"/>
          <w:sz w:val="24"/>
          <w:szCs w:val="24"/>
        </w:rPr>
      </w:pPr>
      <w:r>
        <w:rPr>
          <w:i w:val="0"/>
          <w:iCs w:val="0"/>
          <w:sz w:val="24"/>
          <w:szCs w:val="24"/>
        </w:rPr>
        <w:t>предоставляющего муниципальную услугу</w:t>
      </w:r>
      <w:bookmarkEnd w:id="4"/>
    </w:p>
    <w:p>
      <w:pPr>
        <w:pStyle w:val="32"/>
        <w:keepNext/>
        <w:keepLines/>
        <w:tabs>
          <w:tab w:val="left" w:pos="674"/>
        </w:tabs>
        <w:spacing w:after="0"/>
        <w:jc w:val="center"/>
        <w:rPr>
          <w:i w:val="0"/>
          <w:iCs w:val="0"/>
          <w:sz w:val="24"/>
          <w:szCs w:val="24"/>
        </w:rPr>
      </w:pPr>
    </w:p>
    <w:p>
      <w:pPr>
        <w:pStyle w:val="11"/>
        <w:numPr>
          <w:ilvl w:val="1"/>
          <w:numId w:val="34"/>
        </w:numPr>
        <w:tabs>
          <w:tab w:val="left" w:pos="1262"/>
        </w:tabs>
        <w:ind w:left="0" w:firstLine="720"/>
        <w:jc w:val="both"/>
        <w:rPr>
          <w:sz w:val="24"/>
          <w:szCs w:val="24"/>
        </w:rPr>
      </w:pPr>
      <w:r>
        <w:rPr>
          <w:sz w:val="24"/>
          <w:szCs w:val="24"/>
        </w:rPr>
        <w:t>Муниципальная услуга предоставляется Администрацией Среднеканского городского округа. Непосредственное исполнение административных процедур по оказанию муниципальной услуги осуществляется специалистами отдела архитектуры, градостроительства благоустройства управления жилищно-коммунального хозяйства, архитектуры и градостроительства Администрации Среднеканского городского округа (далее- Уполномоченный орган.)</w:t>
      </w:r>
    </w:p>
    <w:p>
      <w:pPr>
        <w:pStyle w:val="11"/>
        <w:numPr>
          <w:ilvl w:val="1"/>
          <w:numId w:val="34"/>
        </w:numPr>
        <w:tabs>
          <w:tab w:val="left" w:pos="1262"/>
        </w:tabs>
        <w:ind w:left="0" w:firstLine="720"/>
        <w:jc w:val="both"/>
        <w:rPr>
          <w:sz w:val="24"/>
          <w:szCs w:val="24"/>
        </w:rPr>
      </w:pPr>
      <w:r>
        <w:rPr>
          <w:sz w:val="24"/>
          <w:szCs w:val="24"/>
        </w:rPr>
        <w:t>Администрация обеспечивает предоставление муниципальной услуги через МФЦ или в электронной форме посредством ЕПГУ,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 (далее - Федеральный закон № 210-ФЗ).</w:t>
      </w:r>
    </w:p>
    <w:p>
      <w:pPr>
        <w:pStyle w:val="11"/>
        <w:numPr>
          <w:ilvl w:val="1"/>
          <w:numId w:val="34"/>
        </w:numPr>
        <w:tabs>
          <w:tab w:val="left" w:pos="1262"/>
        </w:tabs>
        <w:ind w:left="0" w:firstLine="720"/>
        <w:jc w:val="both"/>
        <w:rPr>
          <w:sz w:val="24"/>
          <w:szCs w:val="24"/>
        </w:rPr>
      </w:pPr>
      <w:r>
        <w:rPr>
          <w:sz w:val="24"/>
          <w:szCs w:val="24"/>
        </w:rPr>
        <w:t>Порядок обеспечения личного приема заявителей в Уполномоченном органе устанавливается организационно-распорядительным документом Уполномоченного органа, ответственного за предоставление муниципальной услуги.</w:t>
      </w:r>
    </w:p>
    <w:p>
      <w:pPr>
        <w:pStyle w:val="11"/>
        <w:numPr>
          <w:ilvl w:val="1"/>
          <w:numId w:val="34"/>
        </w:numPr>
        <w:tabs>
          <w:tab w:val="left" w:pos="1262"/>
        </w:tabs>
        <w:ind w:left="0" w:firstLine="720"/>
        <w:jc w:val="both"/>
        <w:rPr>
          <w:sz w:val="24"/>
          <w:szCs w:val="24"/>
        </w:rPr>
      </w:pPr>
      <w:r>
        <w:rPr>
          <w:sz w:val="24"/>
          <w:szCs w:val="24"/>
        </w:rPr>
        <w:t>Уполномоченному органу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w:t>
      </w:r>
    </w:p>
    <w:p>
      <w:pPr>
        <w:pStyle w:val="11"/>
        <w:numPr>
          <w:ilvl w:val="1"/>
          <w:numId w:val="34"/>
        </w:numPr>
        <w:tabs>
          <w:tab w:val="left" w:pos="1262"/>
        </w:tabs>
        <w:ind w:left="0" w:firstLine="720"/>
        <w:jc w:val="both"/>
        <w:rPr>
          <w:sz w:val="24"/>
          <w:szCs w:val="24"/>
        </w:rPr>
      </w:pPr>
      <w:r>
        <w:rPr>
          <w:sz w:val="24"/>
          <w:szCs w:val="24"/>
        </w:rPr>
        <w:t>В целях предоставления муниципальной услуги Уполномоченный орган взаимодействует с:</w:t>
      </w:r>
    </w:p>
    <w:p>
      <w:pPr>
        <w:pStyle w:val="11"/>
        <w:numPr>
          <w:ilvl w:val="2"/>
          <w:numId w:val="34"/>
        </w:numPr>
        <w:tabs>
          <w:tab w:val="left" w:pos="1418"/>
        </w:tabs>
        <w:ind w:left="0" w:firstLine="709"/>
        <w:jc w:val="both"/>
        <w:rPr>
          <w:sz w:val="24"/>
          <w:szCs w:val="24"/>
        </w:rPr>
      </w:pPr>
      <w:r>
        <w:rPr>
          <w:sz w:val="24"/>
          <w:szCs w:val="24"/>
        </w:rPr>
        <w:t>Федеральной службой государственной регистрации, кадастра и картографии;</w:t>
      </w:r>
    </w:p>
    <w:p>
      <w:pPr>
        <w:pStyle w:val="11"/>
        <w:numPr>
          <w:ilvl w:val="2"/>
          <w:numId w:val="34"/>
        </w:numPr>
        <w:tabs>
          <w:tab w:val="left" w:pos="1418"/>
        </w:tabs>
        <w:ind w:hanging="1451"/>
        <w:jc w:val="both"/>
        <w:rPr>
          <w:sz w:val="24"/>
          <w:szCs w:val="24"/>
        </w:rPr>
      </w:pPr>
      <w:r>
        <w:rPr>
          <w:sz w:val="24"/>
          <w:szCs w:val="24"/>
        </w:rPr>
        <w:t>Федеральной налоговой службой;</w:t>
      </w:r>
    </w:p>
    <w:p>
      <w:pPr>
        <w:pStyle w:val="11"/>
        <w:numPr>
          <w:ilvl w:val="2"/>
          <w:numId w:val="34"/>
        </w:numPr>
        <w:tabs>
          <w:tab w:val="left" w:pos="1418"/>
        </w:tabs>
        <w:ind w:hanging="1451"/>
        <w:jc w:val="both"/>
        <w:rPr>
          <w:sz w:val="24"/>
          <w:szCs w:val="24"/>
        </w:rPr>
      </w:pPr>
      <w:r>
        <w:rPr>
          <w:sz w:val="24"/>
          <w:szCs w:val="24"/>
        </w:rPr>
        <w:t>Министерством культуры Российской Федерации;</w:t>
      </w:r>
    </w:p>
    <w:p>
      <w:pPr>
        <w:pStyle w:val="11"/>
        <w:numPr>
          <w:ilvl w:val="2"/>
          <w:numId w:val="34"/>
        </w:numPr>
        <w:tabs>
          <w:tab w:val="left" w:pos="1418"/>
        </w:tabs>
        <w:ind w:left="0" w:firstLine="709"/>
        <w:jc w:val="both"/>
        <w:rPr>
          <w:sz w:val="24"/>
          <w:szCs w:val="24"/>
        </w:rPr>
      </w:pPr>
      <w:r>
        <w:rPr>
          <w:sz w:val="24"/>
          <w:szCs w:val="24"/>
        </w:rPr>
        <w:t>Министерством строительства и жилищно-коммунального хозяйства Российской Федерации;</w:t>
      </w:r>
    </w:p>
    <w:p>
      <w:pPr>
        <w:pStyle w:val="11"/>
        <w:numPr>
          <w:ilvl w:val="2"/>
          <w:numId w:val="34"/>
        </w:numPr>
        <w:tabs>
          <w:tab w:val="left" w:pos="1418"/>
        </w:tabs>
        <w:ind w:hanging="1451"/>
        <w:jc w:val="both"/>
        <w:rPr>
          <w:sz w:val="24"/>
          <w:szCs w:val="24"/>
        </w:rPr>
      </w:pPr>
      <w:r>
        <w:rPr>
          <w:sz w:val="24"/>
          <w:szCs w:val="24"/>
        </w:rPr>
        <w:t>Министерством внутренних дел Российской Федерации;</w:t>
      </w:r>
    </w:p>
    <w:p>
      <w:pPr>
        <w:pStyle w:val="11"/>
        <w:numPr>
          <w:ilvl w:val="2"/>
          <w:numId w:val="34"/>
        </w:numPr>
        <w:tabs>
          <w:tab w:val="left" w:pos="1418"/>
        </w:tabs>
        <w:ind w:hanging="1451"/>
        <w:jc w:val="both"/>
        <w:rPr>
          <w:sz w:val="24"/>
          <w:szCs w:val="24"/>
        </w:rPr>
      </w:pPr>
      <w:r>
        <w:rPr>
          <w:sz w:val="24"/>
          <w:szCs w:val="24"/>
        </w:rPr>
        <w:t>Государственной инспекцией безопасности дорожного движения МВД РФ;</w:t>
      </w:r>
    </w:p>
    <w:p>
      <w:pPr>
        <w:pStyle w:val="11"/>
        <w:numPr>
          <w:ilvl w:val="2"/>
          <w:numId w:val="34"/>
        </w:numPr>
        <w:ind w:left="1418" w:hanging="709"/>
        <w:jc w:val="both"/>
        <w:rPr>
          <w:sz w:val="24"/>
          <w:szCs w:val="24"/>
        </w:rPr>
      </w:pPr>
      <w:r>
        <w:rPr>
          <w:sz w:val="24"/>
          <w:szCs w:val="24"/>
        </w:rPr>
        <w:t>Администрациями муниципальных образований.</w:t>
      </w:r>
    </w:p>
    <w:p>
      <w:pPr>
        <w:pStyle w:val="11"/>
        <w:ind w:left="1418" w:firstLine="0"/>
        <w:jc w:val="both"/>
        <w:rPr>
          <w:sz w:val="24"/>
          <w:szCs w:val="24"/>
        </w:rPr>
      </w:pPr>
    </w:p>
    <w:p>
      <w:pPr>
        <w:pStyle w:val="32"/>
        <w:keepNext/>
        <w:keepLines/>
        <w:numPr>
          <w:ilvl w:val="0"/>
          <w:numId w:val="34"/>
        </w:numPr>
        <w:tabs>
          <w:tab w:val="left" w:pos="2594"/>
        </w:tabs>
        <w:spacing w:after="0"/>
        <w:jc w:val="center"/>
        <w:rPr>
          <w:i w:val="0"/>
          <w:iCs w:val="0"/>
          <w:sz w:val="24"/>
          <w:szCs w:val="24"/>
        </w:rPr>
      </w:pPr>
      <w:bookmarkStart w:id="5" w:name="bookmark10"/>
      <w:r>
        <w:rPr>
          <w:i w:val="0"/>
          <w:iCs w:val="0"/>
          <w:sz w:val="24"/>
          <w:szCs w:val="24"/>
        </w:rPr>
        <w:t>Результат предоставления муниципальной услуги</w:t>
      </w:r>
      <w:bookmarkEnd w:id="5"/>
    </w:p>
    <w:p>
      <w:pPr>
        <w:pStyle w:val="32"/>
        <w:keepNext/>
        <w:keepLines/>
        <w:tabs>
          <w:tab w:val="left" w:pos="2594"/>
        </w:tabs>
        <w:spacing w:after="0"/>
        <w:rPr>
          <w:i w:val="0"/>
          <w:iCs w:val="0"/>
          <w:sz w:val="24"/>
          <w:szCs w:val="24"/>
        </w:rPr>
      </w:pPr>
    </w:p>
    <w:p>
      <w:pPr>
        <w:pStyle w:val="11"/>
        <w:numPr>
          <w:ilvl w:val="1"/>
          <w:numId w:val="34"/>
        </w:numPr>
        <w:tabs>
          <w:tab w:val="left" w:pos="720"/>
        </w:tabs>
        <w:ind w:left="0" w:firstLine="720"/>
        <w:jc w:val="both"/>
        <w:rPr>
          <w:sz w:val="24"/>
          <w:szCs w:val="24"/>
        </w:rPr>
      </w:pPr>
      <w:r>
        <w:rPr>
          <w:sz w:val="24"/>
          <w:szCs w:val="24"/>
        </w:rPr>
        <w:t>Заявитель обращается в Уполномоченный орган с заявлением о предоставлении муниципальной услуги в случаях, указанных в пункте 1.4 настоящего Административного регламента с целью:</w:t>
      </w:r>
    </w:p>
    <w:p>
      <w:pPr>
        <w:pStyle w:val="11"/>
        <w:numPr>
          <w:ilvl w:val="2"/>
          <w:numId w:val="34"/>
        </w:numPr>
        <w:tabs>
          <w:tab w:val="left" w:pos="1418"/>
        </w:tabs>
        <w:ind w:left="0" w:firstLine="709"/>
        <w:jc w:val="both"/>
        <w:rPr>
          <w:sz w:val="24"/>
          <w:szCs w:val="24"/>
        </w:rPr>
      </w:pPr>
      <w:r>
        <w:rPr>
          <w:sz w:val="24"/>
          <w:szCs w:val="24"/>
        </w:rPr>
        <w:t>Получения разрешения на производство земляных работ на территории</w:t>
      </w:r>
      <w:bookmarkStart w:id="6" w:name="_Hlk110932792"/>
      <w:r>
        <w:rPr>
          <w:sz w:val="24"/>
          <w:szCs w:val="24"/>
        </w:rPr>
        <w:t xml:space="preserve"> муниципального образования «Среднеканский городской округ»</w:t>
      </w:r>
      <w:bookmarkEnd w:id="6"/>
      <w:r>
        <w:rPr>
          <w:sz w:val="24"/>
          <w:szCs w:val="24"/>
        </w:rPr>
        <w:t>;</w:t>
      </w:r>
    </w:p>
    <w:p>
      <w:pPr>
        <w:pStyle w:val="11"/>
        <w:numPr>
          <w:ilvl w:val="2"/>
          <w:numId w:val="34"/>
        </w:numPr>
        <w:tabs>
          <w:tab w:val="left" w:pos="1418"/>
        </w:tabs>
        <w:ind w:left="0" w:firstLine="709"/>
        <w:jc w:val="both"/>
        <w:rPr>
          <w:sz w:val="24"/>
          <w:szCs w:val="24"/>
        </w:rPr>
      </w:pPr>
      <w:r>
        <w:rPr>
          <w:sz w:val="24"/>
          <w:szCs w:val="24"/>
        </w:rPr>
        <w:t>Получения разрешения на производство земляных работ в связи с аварийно-восстановительными работами на территории муниципального образования «Среднеканский городской округ»;</w:t>
      </w:r>
    </w:p>
    <w:p>
      <w:pPr>
        <w:pStyle w:val="11"/>
        <w:numPr>
          <w:ilvl w:val="2"/>
          <w:numId w:val="34"/>
        </w:numPr>
        <w:tabs>
          <w:tab w:val="left" w:pos="1415"/>
        </w:tabs>
        <w:ind w:left="0" w:firstLine="709"/>
        <w:jc w:val="both"/>
        <w:rPr>
          <w:sz w:val="24"/>
          <w:szCs w:val="24"/>
        </w:rPr>
      </w:pPr>
      <w:r>
        <w:rPr>
          <w:sz w:val="24"/>
          <w:szCs w:val="24"/>
        </w:rPr>
        <w:t>Продления разрешения на право производства земляных работ на территории муниципального образования «Среднеканский городской округ»;</w:t>
      </w:r>
    </w:p>
    <w:p>
      <w:pPr>
        <w:pStyle w:val="11"/>
        <w:numPr>
          <w:ilvl w:val="2"/>
          <w:numId w:val="34"/>
        </w:numPr>
        <w:tabs>
          <w:tab w:val="left" w:pos="1415"/>
        </w:tabs>
        <w:ind w:left="0" w:firstLine="709"/>
        <w:jc w:val="both"/>
        <w:rPr>
          <w:sz w:val="24"/>
          <w:szCs w:val="24"/>
        </w:rPr>
      </w:pPr>
      <w:r>
        <w:rPr>
          <w:sz w:val="24"/>
          <w:szCs w:val="24"/>
        </w:rPr>
        <w:lastRenderedPageBreak/>
        <w:t>Закрытия разрешения на право производства земляных работ на территории муниципального образования «Среднеканский городской округ»;</w:t>
      </w:r>
    </w:p>
    <w:p>
      <w:pPr>
        <w:pStyle w:val="11"/>
        <w:numPr>
          <w:ilvl w:val="1"/>
          <w:numId w:val="34"/>
        </w:numPr>
        <w:tabs>
          <w:tab w:val="left" w:pos="1134"/>
        </w:tabs>
        <w:ind w:left="0" w:firstLine="720"/>
        <w:jc w:val="both"/>
        <w:rPr>
          <w:sz w:val="24"/>
          <w:szCs w:val="24"/>
        </w:rPr>
      </w:pPr>
      <w:r>
        <w:rPr>
          <w:sz w:val="24"/>
          <w:szCs w:val="24"/>
        </w:rPr>
        <w:t>Результатом предоставления муниципальной услуги в зависимости от основания для обращения является:</w:t>
      </w:r>
    </w:p>
    <w:p>
      <w:pPr>
        <w:pStyle w:val="11"/>
        <w:numPr>
          <w:ilvl w:val="2"/>
          <w:numId w:val="34"/>
        </w:numPr>
        <w:tabs>
          <w:tab w:val="left" w:pos="1415"/>
        </w:tabs>
        <w:ind w:left="0" w:firstLine="709"/>
        <w:jc w:val="both"/>
        <w:rPr>
          <w:sz w:val="24"/>
          <w:szCs w:val="24"/>
        </w:rPr>
      </w:pPr>
      <w:r>
        <w:rPr>
          <w:sz w:val="24"/>
          <w:szCs w:val="24"/>
        </w:rPr>
        <w:t>Разрешение на право производства земляных работ в случае обращения заявителя по основаниям, указанным в пунктах 6.1.1-6.1.3 настоящего Административного регламента, оформляется в соответствии с формой, согласно приложению № 1 к настоящему Административному регламенту, подписанной должностным лицом Уполномоченного органа, в случае обращения в электронном формате - в форме электронного документа, подписанного усиленной электронной цифровой подписью должностного лица Уполномоченного органа.</w:t>
      </w:r>
    </w:p>
    <w:p>
      <w:pPr>
        <w:pStyle w:val="11"/>
        <w:numPr>
          <w:ilvl w:val="2"/>
          <w:numId w:val="34"/>
        </w:numPr>
        <w:tabs>
          <w:tab w:val="left" w:pos="1415"/>
        </w:tabs>
        <w:ind w:left="0" w:firstLine="709"/>
        <w:jc w:val="both"/>
        <w:rPr>
          <w:sz w:val="24"/>
          <w:szCs w:val="24"/>
        </w:rPr>
      </w:pPr>
      <w:r>
        <w:rPr>
          <w:sz w:val="24"/>
          <w:szCs w:val="24"/>
        </w:rPr>
        <w:t>Решение о закрытии разрешения на осуществление земляных работ в случае обращения заявителя по основанию, указанному в пункте 6.1.4 настоящего Административного регламента, оформляется в соответствии с формой, согласно приложению № 7 к настоящему Административному регламенту подписанного должностным лицом Уполномоченного органа, в случае обращения в электронном формате - в форме электронного документа, подписанного усиленной электронной цифровой подписью должностного лица Уполномоченного органа.</w:t>
      </w:r>
    </w:p>
    <w:p>
      <w:pPr>
        <w:pStyle w:val="11"/>
        <w:numPr>
          <w:ilvl w:val="2"/>
          <w:numId w:val="34"/>
        </w:numPr>
        <w:tabs>
          <w:tab w:val="left" w:pos="1415"/>
        </w:tabs>
        <w:ind w:left="0" w:firstLine="709"/>
        <w:jc w:val="both"/>
        <w:rPr>
          <w:sz w:val="24"/>
          <w:szCs w:val="24"/>
        </w:rPr>
      </w:pPr>
      <w:r>
        <w:rPr>
          <w:sz w:val="24"/>
          <w:szCs w:val="24"/>
        </w:rPr>
        <w:t>Решение об отказе в предоставлении муниципальной услуги оформляется в соответствии с формой, согласно приложению № 2 к настоящему Административному регламенту, подписанного должностным лицом Уполномоченного органа, в случае обращения в электронном формате - в форме электронного документа, подписанного усиленной электронной цифровой подписью должностного лица организации.</w:t>
      </w:r>
    </w:p>
    <w:p>
      <w:pPr>
        <w:pStyle w:val="11"/>
        <w:numPr>
          <w:ilvl w:val="1"/>
          <w:numId w:val="34"/>
        </w:numPr>
        <w:tabs>
          <w:tab w:val="left" w:pos="1134"/>
        </w:tabs>
        <w:ind w:left="0" w:firstLine="720"/>
        <w:jc w:val="both"/>
        <w:rPr>
          <w:sz w:val="24"/>
          <w:szCs w:val="24"/>
        </w:rPr>
      </w:pPr>
      <w:r>
        <w:rPr>
          <w:sz w:val="24"/>
          <w:szCs w:val="24"/>
        </w:rPr>
        <w:t>Результат предоставления муниципальной услуги, указанный в пунктах 6.2.1-6.2.3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Уполномоченного органа в личный кабинет-сервис ЕПГУ, позволяющий заявителю получать информацию о ходе обработки заявлений, поданных посредством ЕПГУ (далее - личный кабинет) на ЕПГУ направляется в день подписания результата. Также заявитель может получить результат предоставления муниципальной услуги в любом МФЦ - многофункциональном центре предоставления государственных и муниципальных услуг (далее - МФЦ) на территории в форме распечатанного экземпляра электронного документа на бумажном носителе.</w:t>
      </w:r>
    </w:p>
    <w:p>
      <w:pPr>
        <w:pStyle w:val="11"/>
        <w:tabs>
          <w:tab w:val="left" w:pos="1134"/>
        </w:tabs>
        <w:ind w:left="720" w:firstLine="0"/>
        <w:jc w:val="both"/>
        <w:rPr>
          <w:sz w:val="24"/>
          <w:szCs w:val="24"/>
        </w:rPr>
      </w:pPr>
    </w:p>
    <w:p>
      <w:pPr>
        <w:pStyle w:val="32"/>
        <w:keepNext/>
        <w:keepLines/>
        <w:numPr>
          <w:ilvl w:val="0"/>
          <w:numId w:val="34"/>
        </w:numPr>
        <w:tabs>
          <w:tab w:val="left" w:pos="0"/>
        </w:tabs>
        <w:spacing w:after="0"/>
        <w:ind w:left="0" w:firstLine="0"/>
        <w:jc w:val="center"/>
        <w:rPr>
          <w:i w:val="0"/>
          <w:iCs w:val="0"/>
          <w:sz w:val="24"/>
          <w:szCs w:val="24"/>
        </w:rPr>
      </w:pPr>
      <w:bookmarkStart w:id="7" w:name="bookmark12"/>
      <w:r>
        <w:rPr>
          <w:i w:val="0"/>
          <w:iCs w:val="0"/>
          <w:sz w:val="24"/>
          <w:szCs w:val="24"/>
        </w:rPr>
        <w:t>Порядок приема и регистрации заявления</w:t>
      </w:r>
    </w:p>
    <w:p>
      <w:pPr>
        <w:pStyle w:val="32"/>
        <w:keepNext/>
        <w:keepLines/>
        <w:tabs>
          <w:tab w:val="left" w:pos="672"/>
        </w:tabs>
        <w:spacing w:after="0"/>
        <w:ind w:left="709"/>
        <w:jc w:val="center"/>
        <w:rPr>
          <w:i w:val="0"/>
          <w:iCs w:val="0"/>
          <w:sz w:val="24"/>
          <w:szCs w:val="24"/>
        </w:rPr>
      </w:pPr>
      <w:r>
        <w:rPr>
          <w:i w:val="0"/>
          <w:iCs w:val="0"/>
          <w:sz w:val="24"/>
          <w:szCs w:val="24"/>
        </w:rPr>
        <w:t>о предоставлении услуги</w:t>
      </w:r>
      <w:bookmarkEnd w:id="7"/>
    </w:p>
    <w:p>
      <w:pPr>
        <w:pStyle w:val="32"/>
        <w:keepNext/>
        <w:keepLines/>
        <w:tabs>
          <w:tab w:val="left" w:pos="672"/>
        </w:tabs>
        <w:spacing w:after="0"/>
        <w:ind w:left="709"/>
        <w:jc w:val="center"/>
        <w:rPr>
          <w:i w:val="0"/>
          <w:iCs w:val="0"/>
          <w:sz w:val="24"/>
          <w:szCs w:val="24"/>
        </w:rPr>
      </w:pPr>
    </w:p>
    <w:p>
      <w:pPr>
        <w:pStyle w:val="11"/>
        <w:numPr>
          <w:ilvl w:val="1"/>
          <w:numId w:val="34"/>
        </w:numPr>
        <w:tabs>
          <w:tab w:val="left" w:pos="0"/>
        </w:tabs>
        <w:ind w:left="0" w:firstLine="720"/>
        <w:jc w:val="both"/>
        <w:rPr>
          <w:sz w:val="24"/>
          <w:szCs w:val="24"/>
        </w:rPr>
      </w:pPr>
      <w:r>
        <w:rPr>
          <w:sz w:val="24"/>
          <w:szCs w:val="24"/>
        </w:rPr>
        <w:t>Регистрация заявления, представленного заявителем (представителем заявителя) в целях, указанных в пунктах 6.1.1, 6.1.3, 6.1.4 в Уполномоченный орган осуществляется не позднее одного рабочего дня, следующего за днем его поступления.</w:t>
      </w:r>
    </w:p>
    <w:p>
      <w:pPr>
        <w:pStyle w:val="11"/>
        <w:numPr>
          <w:ilvl w:val="1"/>
          <w:numId w:val="34"/>
        </w:numPr>
        <w:tabs>
          <w:tab w:val="left" w:pos="0"/>
        </w:tabs>
        <w:ind w:left="0" w:firstLine="720"/>
        <w:jc w:val="both"/>
        <w:rPr>
          <w:sz w:val="24"/>
          <w:szCs w:val="24"/>
        </w:rPr>
      </w:pPr>
      <w:r>
        <w:rPr>
          <w:sz w:val="24"/>
          <w:szCs w:val="24"/>
        </w:rPr>
        <w:t>Регистрация заявления, представленного заявителем (представителем заявителя) в целях, указанных в пункте 6.1.2, в Уполномоченный орган осуществляется в день поступления.</w:t>
      </w:r>
    </w:p>
    <w:p>
      <w:pPr>
        <w:pStyle w:val="11"/>
        <w:numPr>
          <w:ilvl w:val="1"/>
          <w:numId w:val="34"/>
        </w:numPr>
        <w:tabs>
          <w:tab w:val="left" w:pos="0"/>
        </w:tabs>
        <w:ind w:left="0" w:firstLine="720"/>
        <w:jc w:val="both"/>
        <w:rPr>
          <w:sz w:val="24"/>
          <w:szCs w:val="24"/>
        </w:rPr>
      </w:pPr>
      <w:r>
        <w:rPr>
          <w:sz w:val="24"/>
          <w:szCs w:val="24"/>
        </w:rPr>
        <w:t>В случае представления заявления в электронной форме вне рабочего времени Уполномоченного органа, либо в выходной, нерабочий или праздничный день, заявление подлежит регистрации на следующий рабочий день.</w:t>
      </w:r>
    </w:p>
    <w:p>
      <w:pPr>
        <w:pStyle w:val="11"/>
        <w:tabs>
          <w:tab w:val="left" w:pos="1415"/>
        </w:tabs>
        <w:ind w:left="709" w:firstLine="0"/>
        <w:jc w:val="both"/>
        <w:rPr>
          <w:sz w:val="24"/>
          <w:szCs w:val="24"/>
        </w:rPr>
      </w:pPr>
    </w:p>
    <w:p>
      <w:pPr>
        <w:pStyle w:val="32"/>
        <w:keepNext/>
        <w:keepLines/>
        <w:numPr>
          <w:ilvl w:val="0"/>
          <w:numId w:val="34"/>
        </w:numPr>
        <w:tabs>
          <w:tab w:val="left" w:pos="672"/>
          <w:tab w:val="left" w:pos="674"/>
        </w:tabs>
        <w:spacing w:after="0"/>
        <w:ind w:left="0" w:firstLine="709"/>
        <w:jc w:val="center"/>
        <w:rPr>
          <w:i w:val="0"/>
          <w:iCs w:val="0"/>
          <w:sz w:val="24"/>
          <w:szCs w:val="24"/>
        </w:rPr>
      </w:pPr>
      <w:bookmarkStart w:id="8" w:name="bookmark14"/>
      <w:r>
        <w:rPr>
          <w:i w:val="0"/>
          <w:iCs w:val="0"/>
          <w:sz w:val="24"/>
          <w:szCs w:val="24"/>
        </w:rPr>
        <w:t>Срок предоставления муниципальной услуги</w:t>
      </w:r>
      <w:bookmarkEnd w:id="8"/>
    </w:p>
    <w:p>
      <w:pPr>
        <w:pStyle w:val="32"/>
        <w:keepNext/>
        <w:keepLines/>
        <w:tabs>
          <w:tab w:val="left" w:pos="672"/>
          <w:tab w:val="left" w:pos="674"/>
        </w:tabs>
        <w:spacing w:after="0"/>
        <w:rPr>
          <w:i w:val="0"/>
          <w:iCs w:val="0"/>
          <w:sz w:val="24"/>
          <w:szCs w:val="24"/>
        </w:rPr>
      </w:pPr>
    </w:p>
    <w:p>
      <w:pPr>
        <w:pStyle w:val="11"/>
        <w:numPr>
          <w:ilvl w:val="1"/>
          <w:numId w:val="34"/>
        </w:numPr>
        <w:tabs>
          <w:tab w:val="left" w:pos="1418"/>
        </w:tabs>
        <w:jc w:val="both"/>
        <w:rPr>
          <w:sz w:val="24"/>
          <w:szCs w:val="24"/>
        </w:rPr>
      </w:pPr>
      <w:r>
        <w:rPr>
          <w:sz w:val="24"/>
          <w:szCs w:val="24"/>
        </w:rPr>
        <w:t>Срок предоставления муниципальной услуги:</w:t>
      </w:r>
    </w:p>
    <w:p>
      <w:pPr>
        <w:pStyle w:val="11"/>
        <w:numPr>
          <w:ilvl w:val="2"/>
          <w:numId w:val="34"/>
        </w:numPr>
        <w:tabs>
          <w:tab w:val="left" w:pos="1415"/>
          <w:tab w:val="left" w:pos="7343"/>
        </w:tabs>
        <w:ind w:left="0" w:firstLine="709"/>
        <w:jc w:val="both"/>
        <w:rPr>
          <w:sz w:val="24"/>
          <w:szCs w:val="24"/>
        </w:rPr>
      </w:pPr>
      <w:r>
        <w:rPr>
          <w:sz w:val="24"/>
          <w:szCs w:val="24"/>
        </w:rPr>
        <w:t>По основаниям, указанным в пунктах 6.1.1, 6.1.4 настоящего Административного регламента, составляет не более 10 рабочих дней со дня регистрации заявления в Уполномоченный орган;</w:t>
      </w:r>
    </w:p>
    <w:p>
      <w:pPr>
        <w:pStyle w:val="11"/>
        <w:numPr>
          <w:ilvl w:val="2"/>
          <w:numId w:val="34"/>
        </w:numPr>
        <w:tabs>
          <w:tab w:val="left" w:pos="1365"/>
        </w:tabs>
        <w:ind w:left="0" w:firstLine="709"/>
        <w:jc w:val="both"/>
        <w:rPr>
          <w:sz w:val="24"/>
          <w:szCs w:val="24"/>
        </w:rPr>
      </w:pPr>
      <w:r>
        <w:rPr>
          <w:sz w:val="24"/>
          <w:szCs w:val="24"/>
        </w:rPr>
        <w:t>По основанию, указанному в пункте 6.1.2 настоящего Административного регламента, составляет не более 3 рабочих дней со дня регистрации заявления в Уполномоченный орган;</w:t>
      </w:r>
    </w:p>
    <w:p>
      <w:pPr>
        <w:pStyle w:val="11"/>
        <w:numPr>
          <w:ilvl w:val="2"/>
          <w:numId w:val="34"/>
        </w:numPr>
        <w:tabs>
          <w:tab w:val="left" w:pos="1365"/>
        </w:tabs>
        <w:ind w:left="0" w:firstLine="709"/>
        <w:jc w:val="both"/>
        <w:rPr>
          <w:sz w:val="24"/>
          <w:szCs w:val="24"/>
        </w:rPr>
      </w:pPr>
      <w:r>
        <w:rPr>
          <w:sz w:val="24"/>
          <w:szCs w:val="24"/>
        </w:rPr>
        <w:t xml:space="preserve"> По основанию, указанному в пункте 6.1.3 настоящего Административного </w:t>
      </w:r>
      <w:r>
        <w:rPr>
          <w:sz w:val="24"/>
          <w:szCs w:val="24"/>
        </w:rPr>
        <w:lastRenderedPageBreak/>
        <w:t>регламента, составляет не более 5 рабочих дней со дня регистрации заявления в Уполномоченный орган.</w:t>
      </w:r>
    </w:p>
    <w:p>
      <w:pPr>
        <w:pStyle w:val="11"/>
        <w:numPr>
          <w:ilvl w:val="1"/>
          <w:numId w:val="34"/>
        </w:numPr>
        <w:tabs>
          <w:tab w:val="left" w:pos="720"/>
        </w:tabs>
        <w:ind w:left="0" w:firstLine="720"/>
        <w:jc w:val="both"/>
        <w:rPr>
          <w:sz w:val="24"/>
          <w:szCs w:val="24"/>
        </w:rPr>
      </w:pPr>
      <w:r>
        <w:rPr>
          <w:sz w:val="24"/>
          <w:szCs w:val="24"/>
        </w:rPr>
        <w:t xml:space="preserve">В случае необходимости ликвидации аварий, устранения неисправностей на инженерных сетях, требующих безотлагательного проведения аварийно- 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разделе </w:t>
      </w:r>
      <w:r>
        <w:rPr>
          <w:sz w:val="24"/>
          <w:szCs w:val="24"/>
          <w:lang w:val="en-US"/>
        </w:rPr>
        <w:t>II</w:t>
      </w:r>
      <w:r>
        <w:rPr>
          <w:sz w:val="24"/>
          <w:szCs w:val="24"/>
        </w:rPr>
        <w:t xml:space="preserve"> настоящего Административного регламента, в течение суток с момента начала аварийно- восстановительных работ соответствующего заявления.</w:t>
      </w:r>
    </w:p>
    <w:p>
      <w:pPr>
        <w:pStyle w:val="11"/>
        <w:numPr>
          <w:ilvl w:val="1"/>
          <w:numId w:val="34"/>
        </w:numPr>
        <w:tabs>
          <w:tab w:val="left" w:pos="851"/>
        </w:tabs>
        <w:ind w:left="0" w:firstLine="720"/>
        <w:jc w:val="both"/>
        <w:rPr>
          <w:sz w:val="24"/>
          <w:szCs w:val="24"/>
        </w:rPr>
      </w:pPr>
      <w:r>
        <w:rPr>
          <w:sz w:val="24"/>
          <w:szCs w:val="24"/>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pPr>
        <w:pStyle w:val="11"/>
        <w:numPr>
          <w:ilvl w:val="2"/>
          <w:numId w:val="34"/>
        </w:numPr>
        <w:tabs>
          <w:tab w:val="left" w:pos="1365"/>
        </w:tabs>
        <w:ind w:left="0" w:firstLine="709"/>
        <w:jc w:val="both"/>
        <w:rPr>
          <w:sz w:val="24"/>
          <w:szCs w:val="24"/>
        </w:rPr>
      </w:pPr>
      <w:r>
        <w:rPr>
          <w:sz w:val="24"/>
          <w:szCs w:val="24"/>
        </w:rPr>
        <w:t xml:space="preserve"> В случае не 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pPr>
        <w:pStyle w:val="11"/>
        <w:numPr>
          <w:ilvl w:val="1"/>
          <w:numId w:val="34"/>
        </w:numPr>
        <w:tabs>
          <w:tab w:val="left" w:pos="720"/>
        </w:tabs>
        <w:ind w:left="0" w:firstLine="720"/>
        <w:jc w:val="both"/>
        <w:rPr>
          <w:sz w:val="24"/>
          <w:szCs w:val="24"/>
        </w:rPr>
      </w:pPr>
      <w:r>
        <w:rPr>
          <w:sz w:val="24"/>
          <w:szCs w:val="24"/>
        </w:rPr>
        <w:t>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pPr>
        <w:pStyle w:val="11"/>
        <w:numPr>
          <w:ilvl w:val="2"/>
          <w:numId w:val="34"/>
        </w:numPr>
        <w:tabs>
          <w:tab w:val="left" w:pos="1365"/>
        </w:tabs>
        <w:ind w:left="0" w:firstLine="709"/>
        <w:jc w:val="both"/>
        <w:rPr>
          <w:sz w:val="24"/>
          <w:szCs w:val="24"/>
        </w:rPr>
      </w:pPr>
      <w:r>
        <w:rPr>
          <w:sz w:val="24"/>
          <w:szCs w:val="24"/>
        </w:rPr>
        <w:t xml:space="preserve">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pPr>
        <w:pStyle w:val="11"/>
        <w:numPr>
          <w:ilvl w:val="2"/>
          <w:numId w:val="34"/>
        </w:numPr>
        <w:tabs>
          <w:tab w:val="left" w:pos="1371"/>
        </w:tabs>
        <w:ind w:left="0" w:firstLine="709"/>
        <w:jc w:val="both"/>
        <w:rPr>
          <w:sz w:val="24"/>
          <w:szCs w:val="24"/>
        </w:rPr>
      </w:pPr>
      <w:r>
        <w:rPr>
          <w:sz w:val="24"/>
          <w:szCs w:val="24"/>
        </w:rPr>
        <w:t xml:space="preserve">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pPr>
        <w:pStyle w:val="11"/>
        <w:numPr>
          <w:ilvl w:val="1"/>
          <w:numId w:val="34"/>
        </w:numPr>
        <w:tabs>
          <w:tab w:val="left" w:pos="1418"/>
        </w:tabs>
        <w:ind w:left="0" w:firstLine="720"/>
        <w:jc w:val="both"/>
        <w:rPr>
          <w:sz w:val="24"/>
          <w:szCs w:val="24"/>
        </w:rPr>
      </w:pPr>
      <w:r>
        <w:rPr>
          <w:sz w:val="24"/>
          <w:szCs w:val="24"/>
        </w:rPr>
        <w:t>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pPr>
        <w:pStyle w:val="11"/>
        <w:ind w:firstLine="720"/>
        <w:jc w:val="both"/>
        <w:rPr>
          <w:sz w:val="24"/>
          <w:szCs w:val="24"/>
        </w:rPr>
      </w:pPr>
      <w:r>
        <w:rPr>
          <w:sz w:val="24"/>
          <w:szCs w:val="24"/>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pPr>
        <w:pStyle w:val="11"/>
        <w:numPr>
          <w:ilvl w:val="1"/>
          <w:numId w:val="34"/>
        </w:numPr>
        <w:ind w:left="0" w:firstLine="709"/>
        <w:jc w:val="both"/>
        <w:rPr>
          <w:sz w:val="24"/>
          <w:szCs w:val="24"/>
        </w:rPr>
      </w:pPr>
      <w:r>
        <w:rPr>
          <w:sz w:val="24"/>
          <w:szCs w:val="24"/>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 а также срок выдачи (направления) документов, являющихся результатом предоставления муниципальной услуги.</w:t>
      </w:r>
    </w:p>
    <w:p>
      <w:pPr>
        <w:pStyle w:val="11"/>
        <w:ind w:firstLine="720"/>
        <w:jc w:val="both"/>
        <w:rPr>
          <w:sz w:val="24"/>
          <w:szCs w:val="24"/>
        </w:rPr>
      </w:pPr>
    </w:p>
    <w:p>
      <w:pPr>
        <w:pStyle w:val="32"/>
        <w:keepNext/>
        <w:keepLines/>
        <w:numPr>
          <w:ilvl w:val="0"/>
          <w:numId w:val="34"/>
        </w:numPr>
        <w:tabs>
          <w:tab w:val="left" w:pos="647"/>
          <w:tab w:val="left" w:pos="674"/>
        </w:tabs>
        <w:spacing w:after="0"/>
        <w:ind w:left="0" w:firstLine="709"/>
        <w:jc w:val="center"/>
        <w:rPr>
          <w:i w:val="0"/>
          <w:iCs w:val="0"/>
          <w:sz w:val="24"/>
          <w:szCs w:val="24"/>
        </w:rPr>
      </w:pPr>
      <w:bookmarkStart w:id="9" w:name="bookmark16"/>
      <w:r>
        <w:rPr>
          <w:i w:val="0"/>
          <w:iCs w:val="0"/>
          <w:sz w:val="24"/>
          <w:szCs w:val="24"/>
        </w:rPr>
        <w:t>Нормативные правовые акты, регулирующие предоставление</w:t>
      </w:r>
      <w:bookmarkEnd w:id="9"/>
      <w:r>
        <w:rPr>
          <w:i w:val="0"/>
          <w:iCs w:val="0"/>
          <w:sz w:val="24"/>
          <w:szCs w:val="24"/>
        </w:rPr>
        <w:t xml:space="preserve"> муниципальной услуги</w:t>
      </w:r>
    </w:p>
    <w:p>
      <w:pPr>
        <w:pStyle w:val="32"/>
        <w:keepNext/>
        <w:keepLines/>
        <w:spacing w:after="0"/>
        <w:jc w:val="center"/>
        <w:rPr>
          <w:b w:val="0"/>
          <w:i w:val="0"/>
          <w:iCs w:val="0"/>
          <w:sz w:val="24"/>
          <w:szCs w:val="24"/>
        </w:rPr>
      </w:pPr>
    </w:p>
    <w:p>
      <w:pPr>
        <w:pStyle w:val="11"/>
        <w:numPr>
          <w:ilvl w:val="1"/>
          <w:numId w:val="34"/>
        </w:numPr>
        <w:ind w:left="0" w:firstLine="720"/>
        <w:jc w:val="both"/>
        <w:rPr>
          <w:sz w:val="24"/>
          <w:szCs w:val="24"/>
        </w:rPr>
      </w:pPr>
      <w:r>
        <w:rPr>
          <w:sz w:val="24"/>
          <w:szCs w:val="24"/>
        </w:rPr>
        <w:t>Основными нормативными правовыми актами, регулирующими предоставление муниципальной услуги, является настоящий Административный регламент.</w:t>
      </w:r>
    </w:p>
    <w:p>
      <w:pPr>
        <w:pStyle w:val="11"/>
        <w:numPr>
          <w:ilvl w:val="1"/>
          <w:numId w:val="34"/>
        </w:numPr>
        <w:tabs>
          <w:tab w:val="left" w:pos="720"/>
        </w:tabs>
        <w:ind w:left="0" w:firstLine="720"/>
        <w:jc w:val="both"/>
        <w:rPr>
          <w:sz w:val="24"/>
          <w:szCs w:val="24"/>
        </w:rPr>
      </w:pPr>
      <w:r>
        <w:rPr>
          <w:sz w:val="24"/>
          <w:szCs w:val="24"/>
        </w:rPr>
        <w:t>Список нормативных актов, в соответствии с которыми осуществляется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на ЕПГУ, сайте администрации, а также приведен в приложении № 3 к настоящему Административному регламенту.</w:t>
      </w:r>
    </w:p>
    <w:p>
      <w:pPr>
        <w:pStyle w:val="ConsPlusNormal"/>
        <w:ind w:firstLine="709"/>
        <w:jc w:val="both"/>
        <w:rPr>
          <w:sz w:val="24"/>
          <w:szCs w:val="24"/>
        </w:rPr>
      </w:pPr>
      <w:r>
        <w:rPr>
          <w:sz w:val="24"/>
          <w:szCs w:val="24"/>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w:t>
      </w:r>
    </w:p>
    <w:p>
      <w:pPr>
        <w:pStyle w:val="11"/>
        <w:tabs>
          <w:tab w:val="left" w:pos="720"/>
        </w:tabs>
        <w:ind w:left="720" w:firstLine="0"/>
        <w:jc w:val="both"/>
        <w:rPr>
          <w:sz w:val="24"/>
          <w:szCs w:val="24"/>
        </w:rPr>
      </w:pPr>
    </w:p>
    <w:p>
      <w:pPr>
        <w:pStyle w:val="32"/>
        <w:keepNext/>
        <w:keepLines/>
        <w:numPr>
          <w:ilvl w:val="0"/>
          <w:numId w:val="34"/>
        </w:numPr>
        <w:tabs>
          <w:tab w:val="left" w:pos="1562"/>
        </w:tabs>
        <w:spacing w:after="0"/>
        <w:jc w:val="center"/>
        <w:rPr>
          <w:i w:val="0"/>
          <w:iCs w:val="0"/>
          <w:sz w:val="24"/>
          <w:szCs w:val="24"/>
        </w:rPr>
      </w:pPr>
      <w:bookmarkStart w:id="10" w:name="bookmark19"/>
      <w:r>
        <w:rPr>
          <w:i w:val="0"/>
          <w:iCs w:val="0"/>
          <w:sz w:val="24"/>
          <w:szCs w:val="24"/>
        </w:rPr>
        <w:t>Исчерпывающий перечень документов, необходимых для предоставления муниципальной услуги, подлежащих представлению заявителем</w:t>
      </w:r>
      <w:bookmarkEnd w:id="10"/>
    </w:p>
    <w:p>
      <w:pPr>
        <w:pStyle w:val="32"/>
        <w:keepNext/>
        <w:keepLines/>
        <w:tabs>
          <w:tab w:val="left" w:pos="1562"/>
        </w:tabs>
        <w:spacing w:after="0"/>
        <w:ind w:left="450"/>
        <w:rPr>
          <w:i w:val="0"/>
          <w:iCs w:val="0"/>
          <w:sz w:val="24"/>
          <w:szCs w:val="24"/>
        </w:rPr>
      </w:pPr>
    </w:p>
    <w:p>
      <w:pPr>
        <w:pStyle w:val="11"/>
        <w:numPr>
          <w:ilvl w:val="1"/>
          <w:numId w:val="34"/>
        </w:numPr>
        <w:tabs>
          <w:tab w:val="left" w:pos="720"/>
        </w:tabs>
        <w:ind w:left="0" w:firstLine="720"/>
        <w:jc w:val="both"/>
        <w:rPr>
          <w:sz w:val="24"/>
          <w:szCs w:val="24"/>
        </w:rPr>
      </w:pPr>
      <w:r>
        <w:rPr>
          <w:sz w:val="24"/>
          <w:szCs w:val="24"/>
        </w:rPr>
        <w:t>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pPr>
        <w:pStyle w:val="11"/>
        <w:numPr>
          <w:ilvl w:val="0"/>
          <w:numId w:val="6"/>
        </w:numPr>
        <w:tabs>
          <w:tab w:val="left" w:pos="1032"/>
        </w:tabs>
        <w:ind w:firstLine="720"/>
        <w:jc w:val="both"/>
        <w:rPr>
          <w:sz w:val="24"/>
          <w:szCs w:val="24"/>
        </w:rPr>
      </w:pPr>
      <w:r>
        <w:rPr>
          <w:sz w:val="24"/>
          <w:szCs w:val="24"/>
        </w:rPr>
        <w:t xml:space="preserve">документ, удостоверяющий личность заявителя. В случае направления заявления </w:t>
      </w:r>
      <w:r>
        <w:rPr>
          <w:sz w:val="24"/>
          <w:szCs w:val="24"/>
        </w:rPr>
        <w:lastRenderedPageBreak/>
        <w:t>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pPr>
        <w:pStyle w:val="11"/>
        <w:numPr>
          <w:ilvl w:val="0"/>
          <w:numId w:val="6"/>
        </w:numPr>
        <w:tabs>
          <w:tab w:val="left" w:pos="1034"/>
        </w:tabs>
        <w:ind w:firstLine="720"/>
        <w:jc w:val="both"/>
        <w:rPr>
          <w:sz w:val="24"/>
          <w:szCs w:val="24"/>
        </w:rPr>
      </w:pPr>
      <w:r>
        <w:rPr>
          <w:sz w:val="24"/>
          <w:szCs w:val="24"/>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r>
        <w:rPr>
          <w:sz w:val="24"/>
          <w:szCs w:val="24"/>
          <w:lang w:val="en-US" w:bidi="en-US"/>
        </w:rPr>
        <w:t>sig</w:t>
      </w:r>
      <w:r>
        <w:rPr>
          <w:sz w:val="24"/>
          <w:szCs w:val="24"/>
          <w:lang w:bidi="en-US"/>
        </w:rPr>
        <w:t>;</w:t>
      </w:r>
    </w:p>
    <w:p>
      <w:pPr>
        <w:pStyle w:val="11"/>
        <w:numPr>
          <w:ilvl w:val="0"/>
          <w:numId w:val="6"/>
        </w:numPr>
        <w:tabs>
          <w:tab w:val="left" w:pos="1034"/>
        </w:tabs>
        <w:ind w:firstLine="720"/>
        <w:jc w:val="both"/>
        <w:rPr>
          <w:sz w:val="24"/>
          <w:szCs w:val="24"/>
        </w:rPr>
      </w:pPr>
      <w:r>
        <w:rPr>
          <w:sz w:val="24"/>
          <w:szCs w:val="24"/>
        </w:rPr>
        <w:t>гарантийное письмо по восстановлению покрытия;</w:t>
      </w:r>
    </w:p>
    <w:p>
      <w:pPr>
        <w:pStyle w:val="11"/>
        <w:numPr>
          <w:ilvl w:val="0"/>
          <w:numId w:val="6"/>
        </w:numPr>
        <w:tabs>
          <w:tab w:val="left" w:pos="1032"/>
        </w:tabs>
        <w:ind w:firstLine="720"/>
        <w:jc w:val="both"/>
        <w:rPr>
          <w:sz w:val="24"/>
          <w:szCs w:val="24"/>
        </w:rPr>
      </w:pPr>
      <w:r>
        <w:rPr>
          <w:sz w:val="24"/>
          <w:szCs w:val="24"/>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pPr>
        <w:pStyle w:val="11"/>
        <w:numPr>
          <w:ilvl w:val="0"/>
          <w:numId w:val="6"/>
        </w:numPr>
        <w:tabs>
          <w:tab w:val="left" w:pos="1032"/>
        </w:tabs>
        <w:ind w:firstLine="720"/>
        <w:jc w:val="both"/>
        <w:rPr>
          <w:sz w:val="24"/>
          <w:szCs w:val="24"/>
        </w:rPr>
      </w:pPr>
      <w:r>
        <w:rPr>
          <w:sz w:val="24"/>
          <w:szCs w:val="24"/>
        </w:rPr>
        <w:t>договор на проведение работ, в случае если работы будут проводиться подрядной организацией.</w:t>
      </w:r>
    </w:p>
    <w:p>
      <w:pPr>
        <w:pStyle w:val="11"/>
        <w:numPr>
          <w:ilvl w:val="1"/>
          <w:numId w:val="34"/>
        </w:numPr>
        <w:tabs>
          <w:tab w:val="left" w:pos="720"/>
        </w:tabs>
        <w:ind w:left="0" w:firstLine="720"/>
        <w:jc w:val="both"/>
        <w:rPr>
          <w:sz w:val="24"/>
          <w:szCs w:val="24"/>
        </w:rPr>
      </w:pPr>
      <w:r>
        <w:rPr>
          <w:sz w:val="24"/>
          <w:szCs w:val="24"/>
        </w:rPr>
        <w:t>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pPr>
        <w:pStyle w:val="11"/>
        <w:numPr>
          <w:ilvl w:val="2"/>
          <w:numId w:val="34"/>
        </w:numPr>
        <w:tabs>
          <w:tab w:val="left" w:pos="1527"/>
        </w:tabs>
        <w:ind w:left="0" w:firstLine="709"/>
        <w:jc w:val="both"/>
        <w:rPr>
          <w:sz w:val="24"/>
          <w:szCs w:val="24"/>
        </w:rPr>
      </w:pPr>
      <w:r>
        <w:rPr>
          <w:sz w:val="24"/>
          <w:szCs w:val="24"/>
        </w:rPr>
        <w:t>В случае обращения по основаниям, указанным в пункте 6.1.1 настоящего Административного регламента:</w:t>
      </w:r>
    </w:p>
    <w:p>
      <w:pPr>
        <w:pStyle w:val="11"/>
        <w:numPr>
          <w:ilvl w:val="0"/>
          <w:numId w:val="7"/>
        </w:numPr>
        <w:tabs>
          <w:tab w:val="left" w:pos="1032"/>
        </w:tabs>
        <w:ind w:firstLine="720"/>
        <w:jc w:val="both"/>
        <w:rPr>
          <w:sz w:val="24"/>
          <w:szCs w:val="24"/>
        </w:rPr>
      </w:pPr>
      <w:r>
        <w:rPr>
          <w:sz w:val="24"/>
          <w:szCs w:val="24"/>
        </w:rPr>
        <w:t>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pPr>
        <w:pStyle w:val="11"/>
        <w:ind w:firstLine="720"/>
        <w:jc w:val="both"/>
        <w:rPr>
          <w:sz w:val="24"/>
          <w:szCs w:val="24"/>
        </w:rPr>
      </w:pPr>
      <w:r>
        <w:rPr>
          <w:sz w:val="24"/>
          <w:szCs w:val="24"/>
        </w:rPr>
        <w:t>В заявлении также указывается один из следующих способов направления результата предоставления муниципальной услуги:</w:t>
      </w:r>
    </w:p>
    <w:p>
      <w:pPr>
        <w:pStyle w:val="11"/>
        <w:ind w:firstLine="720"/>
        <w:jc w:val="both"/>
        <w:rPr>
          <w:sz w:val="24"/>
          <w:szCs w:val="24"/>
        </w:rPr>
      </w:pPr>
      <w:r>
        <w:rPr>
          <w:sz w:val="24"/>
          <w:szCs w:val="24"/>
        </w:rPr>
        <w:t>-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w:t>
      </w:r>
    </w:p>
    <w:p>
      <w:pPr>
        <w:pStyle w:val="11"/>
        <w:ind w:firstLine="720"/>
        <w:jc w:val="both"/>
        <w:rPr>
          <w:sz w:val="24"/>
          <w:szCs w:val="24"/>
        </w:rPr>
      </w:pPr>
      <w:r>
        <w:rPr>
          <w:sz w:val="24"/>
          <w:szCs w:val="24"/>
        </w:rPr>
        <w:t>- на бумажном носителе в Уполномоченном органе, многофункциональном центре;</w:t>
      </w:r>
    </w:p>
    <w:p>
      <w:pPr>
        <w:pStyle w:val="11"/>
        <w:numPr>
          <w:ilvl w:val="0"/>
          <w:numId w:val="7"/>
        </w:numPr>
        <w:tabs>
          <w:tab w:val="left" w:pos="1034"/>
        </w:tabs>
        <w:ind w:firstLine="720"/>
        <w:jc w:val="both"/>
        <w:rPr>
          <w:sz w:val="24"/>
          <w:szCs w:val="24"/>
        </w:rPr>
      </w:pPr>
      <w:r>
        <w:rPr>
          <w:sz w:val="24"/>
          <w:szCs w:val="24"/>
        </w:rPr>
        <w:t>проект производства работ (вариант оформления представлен в приложении № 4 к настоящему Административному регламенту), который содержит:</w:t>
      </w:r>
    </w:p>
    <w:p>
      <w:pPr>
        <w:pStyle w:val="11"/>
        <w:numPr>
          <w:ilvl w:val="0"/>
          <w:numId w:val="8"/>
        </w:numPr>
        <w:tabs>
          <w:tab w:val="left" w:pos="1032"/>
        </w:tabs>
        <w:ind w:firstLine="720"/>
        <w:jc w:val="both"/>
        <w:rPr>
          <w:sz w:val="24"/>
          <w:szCs w:val="24"/>
        </w:rPr>
      </w:pPr>
      <w:r>
        <w:rPr>
          <w:sz w:val="24"/>
          <w:szCs w:val="24"/>
        </w:rPr>
        <w:t>текстовую часть:</w:t>
      </w:r>
    </w:p>
    <w:p>
      <w:pPr>
        <w:pStyle w:val="11"/>
        <w:numPr>
          <w:ilvl w:val="0"/>
          <w:numId w:val="8"/>
        </w:numPr>
        <w:tabs>
          <w:tab w:val="left" w:pos="1032"/>
        </w:tabs>
        <w:ind w:firstLine="720"/>
        <w:jc w:val="both"/>
        <w:rPr>
          <w:sz w:val="24"/>
          <w:szCs w:val="24"/>
        </w:rPr>
      </w:pPr>
      <w:r>
        <w:rPr>
          <w:sz w:val="24"/>
          <w:szCs w:val="24"/>
        </w:rPr>
        <w:t xml:space="preserve">- с описанием места работ, решением заказчика о проведении работ; </w:t>
      </w:r>
    </w:p>
    <w:p>
      <w:pPr>
        <w:pStyle w:val="11"/>
        <w:numPr>
          <w:ilvl w:val="0"/>
          <w:numId w:val="8"/>
        </w:numPr>
        <w:tabs>
          <w:tab w:val="left" w:pos="1032"/>
        </w:tabs>
        <w:ind w:firstLine="720"/>
        <w:jc w:val="both"/>
        <w:rPr>
          <w:sz w:val="24"/>
          <w:szCs w:val="24"/>
        </w:rPr>
      </w:pPr>
      <w:r>
        <w:rPr>
          <w:sz w:val="24"/>
          <w:szCs w:val="24"/>
        </w:rPr>
        <w:t>наименованием заказчика; исходными данными по проектированию; описанием вида, объемов и продолжительности работ;</w:t>
      </w:r>
    </w:p>
    <w:p>
      <w:pPr>
        <w:pStyle w:val="11"/>
        <w:numPr>
          <w:ilvl w:val="0"/>
          <w:numId w:val="8"/>
        </w:numPr>
        <w:tabs>
          <w:tab w:val="left" w:pos="1032"/>
        </w:tabs>
        <w:ind w:firstLine="720"/>
        <w:jc w:val="both"/>
        <w:rPr>
          <w:sz w:val="24"/>
          <w:szCs w:val="24"/>
        </w:rPr>
      </w:pPr>
      <w:r>
        <w:rPr>
          <w:sz w:val="24"/>
          <w:szCs w:val="24"/>
        </w:rPr>
        <w:t xml:space="preserve">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w:t>
      </w:r>
    </w:p>
    <w:p>
      <w:pPr>
        <w:pStyle w:val="11"/>
        <w:numPr>
          <w:ilvl w:val="0"/>
          <w:numId w:val="8"/>
        </w:numPr>
        <w:tabs>
          <w:tab w:val="left" w:pos="1032"/>
        </w:tabs>
        <w:ind w:firstLine="720"/>
        <w:jc w:val="both"/>
        <w:rPr>
          <w:sz w:val="24"/>
          <w:szCs w:val="24"/>
        </w:rPr>
      </w:pPr>
      <w:r>
        <w:rPr>
          <w:sz w:val="24"/>
          <w:szCs w:val="24"/>
        </w:rPr>
        <w:t xml:space="preserve"> описанием мероприятий по восстановлению нарушенного благоустройства;</w:t>
      </w:r>
    </w:p>
    <w:p>
      <w:pPr>
        <w:pStyle w:val="11"/>
        <w:numPr>
          <w:ilvl w:val="0"/>
          <w:numId w:val="8"/>
        </w:numPr>
        <w:tabs>
          <w:tab w:val="left" w:pos="1032"/>
        </w:tabs>
        <w:ind w:firstLine="720"/>
        <w:jc w:val="both"/>
        <w:rPr>
          <w:sz w:val="24"/>
          <w:szCs w:val="24"/>
        </w:rPr>
      </w:pPr>
      <w:r>
        <w:rPr>
          <w:sz w:val="24"/>
          <w:szCs w:val="24"/>
        </w:rPr>
        <w:t>графическую часть:</w:t>
      </w:r>
    </w:p>
    <w:p>
      <w:pPr>
        <w:pStyle w:val="11"/>
        <w:numPr>
          <w:ilvl w:val="0"/>
          <w:numId w:val="8"/>
        </w:numPr>
        <w:tabs>
          <w:tab w:val="left" w:pos="1032"/>
        </w:tabs>
        <w:ind w:firstLine="720"/>
        <w:jc w:val="both"/>
        <w:rPr>
          <w:sz w:val="24"/>
          <w:szCs w:val="24"/>
        </w:rPr>
      </w:pPr>
      <w:r>
        <w:rPr>
          <w:sz w:val="24"/>
          <w:szCs w:val="24"/>
        </w:rPr>
        <w:t xml:space="preserve"> схема производства работ на инженерно-топографическом плане М 1:500, М 1:2000 с указанием границ проводимых работ, разрытий; </w:t>
      </w:r>
    </w:p>
    <w:p>
      <w:pPr>
        <w:pStyle w:val="11"/>
        <w:numPr>
          <w:ilvl w:val="0"/>
          <w:numId w:val="8"/>
        </w:numPr>
        <w:tabs>
          <w:tab w:val="left" w:pos="1032"/>
        </w:tabs>
        <w:ind w:firstLine="720"/>
        <w:jc w:val="both"/>
        <w:rPr>
          <w:sz w:val="24"/>
          <w:szCs w:val="24"/>
        </w:rPr>
      </w:pPr>
      <w:r>
        <w:rPr>
          <w:sz w:val="24"/>
          <w:szCs w:val="24"/>
        </w:rPr>
        <w:t>расположением проектируемых зданий, сооружений и коммуникаций;</w:t>
      </w:r>
    </w:p>
    <w:p>
      <w:pPr>
        <w:pStyle w:val="11"/>
        <w:numPr>
          <w:ilvl w:val="0"/>
          <w:numId w:val="8"/>
        </w:numPr>
        <w:tabs>
          <w:tab w:val="left" w:pos="1032"/>
        </w:tabs>
        <w:ind w:firstLine="720"/>
        <w:jc w:val="both"/>
        <w:rPr>
          <w:sz w:val="24"/>
          <w:szCs w:val="24"/>
        </w:rPr>
      </w:pPr>
      <w:r>
        <w:rPr>
          <w:sz w:val="24"/>
          <w:szCs w:val="24"/>
        </w:rPr>
        <w:t xml:space="preserve"> временных площадок для складирования грунтов и проведения их рекультивации;</w:t>
      </w:r>
    </w:p>
    <w:p>
      <w:pPr>
        <w:pStyle w:val="11"/>
        <w:numPr>
          <w:ilvl w:val="0"/>
          <w:numId w:val="8"/>
        </w:numPr>
        <w:tabs>
          <w:tab w:val="left" w:pos="1032"/>
        </w:tabs>
        <w:ind w:firstLine="720"/>
        <w:jc w:val="both"/>
        <w:rPr>
          <w:sz w:val="24"/>
          <w:szCs w:val="24"/>
        </w:rPr>
      </w:pPr>
      <w:r>
        <w:rPr>
          <w:sz w:val="24"/>
          <w:szCs w:val="24"/>
        </w:rPr>
        <w:t xml:space="preserve"> временных сооружений, временных подземных, надземных инженерных сетей и коммуникаций с указанием мест подключения временных сетей к действующим сетям; </w:t>
      </w:r>
    </w:p>
    <w:p>
      <w:pPr>
        <w:pStyle w:val="11"/>
        <w:numPr>
          <w:ilvl w:val="0"/>
          <w:numId w:val="8"/>
        </w:numPr>
        <w:tabs>
          <w:tab w:val="left" w:pos="1032"/>
        </w:tabs>
        <w:ind w:firstLine="720"/>
        <w:jc w:val="both"/>
        <w:rPr>
          <w:sz w:val="24"/>
          <w:szCs w:val="24"/>
        </w:rPr>
      </w:pPr>
      <w:r>
        <w:rPr>
          <w:sz w:val="24"/>
          <w:szCs w:val="24"/>
        </w:rPr>
        <w:t xml:space="preserve">местами размещения грузоподъемной и землеройной техники; сведениями о древесно-кустарниковой и травянистой растительности; </w:t>
      </w:r>
    </w:p>
    <w:p>
      <w:pPr>
        <w:pStyle w:val="11"/>
        <w:numPr>
          <w:ilvl w:val="0"/>
          <w:numId w:val="8"/>
        </w:numPr>
        <w:tabs>
          <w:tab w:val="left" w:pos="1032"/>
        </w:tabs>
        <w:ind w:firstLine="720"/>
        <w:jc w:val="both"/>
        <w:rPr>
          <w:sz w:val="24"/>
          <w:szCs w:val="24"/>
        </w:rPr>
      </w:pPr>
      <w:r>
        <w:rPr>
          <w:sz w:val="24"/>
          <w:szCs w:val="24"/>
        </w:rPr>
        <w:t>зонами отстоя транспорта; местами установки ограждений.</w:t>
      </w:r>
    </w:p>
    <w:p>
      <w:pPr>
        <w:pStyle w:val="11"/>
        <w:ind w:firstLine="720"/>
        <w:jc w:val="both"/>
        <w:rPr>
          <w:sz w:val="24"/>
          <w:szCs w:val="24"/>
        </w:rPr>
      </w:pPr>
      <w:r>
        <w:rPr>
          <w:sz w:val="24"/>
          <w:szCs w:val="24"/>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 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w:t>
      </w:r>
      <w:r>
        <w:rPr>
          <w:sz w:val="24"/>
          <w:szCs w:val="24"/>
        </w:rPr>
        <w:lastRenderedPageBreak/>
        <w:t>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w:t>
      </w:r>
    </w:p>
    <w:p>
      <w:pPr>
        <w:pStyle w:val="11"/>
        <w:ind w:firstLine="720"/>
        <w:jc w:val="both"/>
        <w:rPr>
          <w:sz w:val="24"/>
          <w:szCs w:val="24"/>
        </w:rPr>
      </w:pPr>
      <w:r>
        <w:rPr>
          <w:sz w:val="24"/>
          <w:szCs w:val="24"/>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pPr>
        <w:pStyle w:val="11"/>
        <w:ind w:firstLine="720"/>
        <w:jc w:val="both"/>
        <w:rPr>
          <w:sz w:val="24"/>
          <w:szCs w:val="24"/>
        </w:rPr>
      </w:pPr>
      <w:r>
        <w:rPr>
          <w:sz w:val="24"/>
          <w:szCs w:val="24"/>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 МВД России.</w:t>
      </w:r>
    </w:p>
    <w:p>
      <w:pPr>
        <w:pStyle w:val="11"/>
        <w:ind w:firstLine="720"/>
        <w:jc w:val="both"/>
        <w:rPr>
          <w:sz w:val="24"/>
          <w:szCs w:val="24"/>
        </w:rPr>
      </w:pPr>
      <w:r>
        <w:rPr>
          <w:sz w:val="24"/>
          <w:szCs w:val="24"/>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pPr>
        <w:pStyle w:val="11"/>
        <w:numPr>
          <w:ilvl w:val="0"/>
          <w:numId w:val="7"/>
        </w:numPr>
        <w:tabs>
          <w:tab w:val="left" w:pos="1043"/>
        </w:tabs>
        <w:ind w:firstLine="720"/>
        <w:jc w:val="both"/>
        <w:rPr>
          <w:sz w:val="24"/>
          <w:szCs w:val="24"/>
        </w:rPr>
      </w:pPr>
      <w:r>
        <w:rPr>
          <w:sz w:val="24"/>
          <w:szCs w:val="24"/>
        </w:rPr>
        <w:t>календарный график производства работ (образец представлен в приложении № 5 к настоящему Административному регламенту).</w:t>
      </w:r>
    </w:p>
    <w:p>
      <w:pPr>
        <w:pStyle w:val="11"/>
        <w:ind w:firstLine="720"/>
        <w:jc w:val="both"/>
        <w:rPr>
          <w:sz w:val="24"/>
          <w:szCs w:val="24"/>
        </w:rPr>
      </w:pPr>
      <w:r>
        <w:rPr>
          <w:sz w:val="24"/>
          <w:szCs w:val="24"/>
        </w:rPr>
        <w:t>Не соответствие календарного графика производства работ по форме образцу, указанному в приложении № 5 к настоящему Административному регламенту, не является основанием для отказа в предоставлении муниципальной услуги по основанию, указанному в пункте 12.1.3 настоящего Административного регламента;</w:t>
      </w:r>
    </w:p>
    <w:p>
      <w:pPr>
        <w:pStyle w:val="11"/>
        <w:numPr>
          <w:ilvl w:val="0"/>
          <w:numId w:val="7"/>
        </w:numPr>
        <w:tabs>
          <w:tab w:val="left" w:pos="1043"/>
        </w:tabs>
        <w:ind w:firstLine="720"/>
        <w:jc w:val="both"/>
        <w:rPr>
          <w:sz w:val="24"/>
          <w:szCs w:val="24"/>
        </w:rPr>
      </w:pPr>
      <w:r>
        <w:rPr>
          <w:sz w:val="24"/>
          <w:szCs w:val="24"/>
        </w:rPr>
        <w:t>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w:t>
      </w:r>
    </w:p>
    <w:p>
      <w:pPr>
        <w:pStyle w:val="11"/>
        <w:numPr>
          <w:ilvl w:val="0"/>
          <w:numId w:val="7"/>
        </w:numPr>
        <w:tabs>
          <w:tab w:val="left" w:pos="1043"/>
        </w:tabs>
        <w:ind w:firstLine="720"/>
        <w:jc w:val="both"/>
        <w:rPr>
          <w:sz w:val="24"/>
          <w:szCs w:val="24"/>
        </w:rPr>
      </w:pPr>
      <w:r>
        <w:rPr>
          <w:sz w:val="24"/>
          <w:szCs w:val="24"/>
        </w:rPr>
        <w:t>правоустанавливающие документы на объект недвижимости (права на который не зарегистрированы в Едином государственном реестре недвижимости).</w:t>
      </w:r>
    </w:p>
    <w:p>
      <w:pPr>
        <w:pStyle w:val="11"/>
        <w:numPr>
          <w:ilvl w:val="2"/>
          <w:numId w:val="34"/>
        </w:numPr>
        <w:tabs>
          <w:tab w:val="left" w:pos="1527"/>
        </w:tabs>
        <w:ind w:left="0" w:firstLine="709"/>
        <w:jc w:val="both"/>
        <w:rPr>
          <w:sz w:val="24"/>
          <w:szCs w:val="24"/>
        </w:rPr>
      </w:pPr>
      <w:r>
        <w:rPr>
          <w:sz w:val="24"/>
          <w:szCs w:val="24"/>
        </w:rPr>
        <w:t>В случае обращения по основанию, указанному в пункте 6.1.2 настоящего Административного регламента:</w:t>
      </w:r>
    </w:p>
    <w:p>
      <w:pPr>
        <w:pStyle w:val="11"/>
        <w:numPr>
          <w:ilvl w:val="0"/>
          <w:numId w:val="9"/>
        </w:numPr>
        <w:tabs>
          <w:tab w:val="left" w:pos="1043"/>
        </w:tabs>
        <w:ind w:firstLine="720"/>
        <w:jc w:val="both"/>
        <w:rPr>
          <w:sz w:val="24"/>
          <w:szCs w:val="24"/>
        </w:rPr>
      </w:pPr>
      <w:r>
        <w:rPr>
          <w:sz w:val="24"/>
          <w:szCs w:val="24"/>
        </w:rPr>
        <w:t>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pPr>
        <w:pStyle w:val="11"/>
        <w:ind w:firstLine="720"/>
        <w:jc w:val="both"/>
        <w:rPr>
          <w:sz w:val="24"/>
          <w:szCs w:val="24"/>
        </w:rPr>
      </w:pPr>
      <w:r>
        <w:rPr>
          <w:sz w:val="24"/>
          <w:szCs w:val="24"/>
        </w:rPr>
        <w:t>В заявлении также указывается один из следующих способов направления результата предоставления муниципальной услуги:</w:t>
      </w:r>
    </w:p>
    <w:p>
      <w:pPr>
        <w:pStyle w:val="11"/>
        <w:tabs>
          <w:tab w:val="left" w:pos="1134"/>
        </w:tabs>
        <w:ind w:firstLine="720"/>
        <w:jc w:val="both"/>
        <w:rPr>
          <w:sz w:val="24"/>
          <w:szCs w:val="24"/>
        </w:rPr>
      </w:pPr>
      <w:r>
        <w:rPr>
          <w:sz w:val="24"/>
          <w:szCs w:val="24"/>
        </w:rPr>
        <w:t>-   в форме электронного документа в личном кабинете на ЕПГУ;</w:t>
      </w:r>
    </w:p>
    <w:p>
      <w:pPr>
        <w:pStyle w:val="11"/>
        <w:ind w:firstLine="720"/>
        <w:jc w:val="both"/>
        <w:rPr>
          <w:sz w:val="24"/>
          <w:szCs w:val="24"/>
        </w:rPr>
      </w:pPr>
      <w:r>
        <w:rPr>
          <w:sz w:val="24"/>
          <w:szCs w:val="24"/>
        </w:rPr>
        <w:t>- на бумажном носителе в виде распечатанного экземпляра электронного документа в Уполномоченном органе, многофункциональном центре;</w:t>
      </w:r>
    </w:p>
    <w:p>
      <w:pPr>
        <w:pStyle w:val="11"/>
        <w:ind w:firstLine="720"/>
        <w:jc w:val="both"/>
        <w:rPr>
          <w:sz w:val="24"/>
          <w:szCs w:val="24"/>
        </w:rPr>
      </w:pPr>
      <w:r>
        <w:rPr>
          <w:sz w:val="24"/>
          <w:szCs w:val="24"/>
        </w:rPr>
        <w:t>- на бумажном носителе в Уполномоченном органе, многофункциональном центре;</w:t>
      </w:r>
    </w:p>
    <w:p>
      <w:pPr>
        <w:pStyle w:val="11"/>
        <w:numPr>
          <w:ilvl w:val="0"/>
          <w:numId w:val="9"/>
        </w:numPr>
        <w:tabs>
          <w:tab w:val="left" w:pos="1043"/>
        </w:tabs>
        <w:ind w:firstLine="720"/>
        <w:jc w:val="both"/>
        <w:rPr>
          <w:sz w:val="24"/>
          <w:szCs w:val="24"/>
        </w:rPr>
      </w:pPr>
      <w:r>
        <w:rPr>
          <w:sz w:val="24"/>
          <w:szCs w:val="24"/>
        </w:rPr>
        <w:t>схема участка работ (выкопировка из исполнительной документации на подземные коммуникации и сооружения);</w:t>
      </w:r>
    </w:p>
    <w:p>
      <w:pPr>
        <w:pStyle w:val="11"/>
        <w:numPr>
          <w:ilvl w:val="0"/>
          <w:numId w:val="9"/>
        </w:numPr>
        <w:tabs>
          <w:tab w:val="left" w:pos="1043"/>
        </w:tabs>
        <w:ind w:firstLine="720"/>
        <w:jc w:val="both"/>
        <w:rPr>
          <w:sz w:val="24"/>
          <w:szCs w:val="24"/>
        </w:rPr>
      </w:pPr>
      <w:r>
        <w:rPr>
          <w:sz w:val="24"/>
          <w:szCs w:val="24"/>
        </w:rPr>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pPr>
        <w:pStyle w:val="11"/>
        <w:numPr>
          <w:ilvl w:val="2"/>
          <w:numId w:val="34"/>
        </w:numPr>
        <w:tabs>
          <w:tab w:val="left" w:pos="1527"/>
        </w:tabs>
        <w:ind w:left="0" w:firstLine="709"/>
        <w:jc w:val="both"/>
        <w:rPr>
          <w:sz w:val="24"/>
          <w:szCs w:val="24"/>
        </w:rPr>
      </w:pPr>
      <w:r>
        <w:rPr>
          <w:sz w:val="24"/>
          <w:szCs w:val="24"/>
        </w:rPr>
        <w:t xml:space="preserve"> В случае обращения по основанию, указанному в пункте 6.1.3 настоящего Административного регламента:</w:t>
      </w:r>
    </w:p>
    <w:p>
      <w:pPr>
        <w:pStyle w:val="11"/>
        <w:numPr>
          <w:ilvl w:val="0"/>
          <w:numId w:val="10"/>
        </w:numPr>
        <w:tabs>
          <w:tab w:val="left" w:pos="1043"/>
        </w:tabs>
        <w:ind w:firstLine="720"/>
        <w:jc w:val="both"/>
        <w:rPr>
          <w:sz w:val="24"/>
          <w:szCs w:val="24"/>
        </w:rPr>
      </w:pPr>
      <w:r>
        <w:rPr>
          <w:sz w:val="24"/>
          <w:szCs w:val="24"/>
        </w:rPr>
        <w:t>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pPr>
        <w:pStyle w:val="11"/>
        <w:ind w:firstLine="720"/>
        <w:jc w:val="both"/>
        <w:rPr>
          <w:sz w:val="24"/>
          <w:szCs w:val="24"/>
        </w:rPr>
      </w:pPr>
      <w:r>
        <w:rPr>
          <w:sz w:val="24"/>
          <w:szCs w:val="24"/>
        </w:rPr>
        <w:t>В заявлении также указывается один из следующих способов направления результата предоставления муниципальной услуги:</w:t>
      </w:r>
    </w:p>
    <w:p>
      <w:pPr>
        <w:pStyle w:val="11"/>
        <w:ind w:firstLine="720"/>
        <w:jc w:val="both"/>
        <w:rPr>
          <w:sz w:val="24"/>
          <w:szCs w:val="24"/>
        </w:rPr>
      </w:pPr>
      <w:r>
        <w:rPr>
          <w:sz w:val="24"/>
          <w:szCs w:val="24"/>
        </w:rPr>
        <w:t>- в форме электронного документа в личном кабинете на ЕПГУ;</w:t>
      </w:r>
    </w:p>
    <w:p>
      <w:pPr>
        <w:pStyle w:val="11"/>
        <w:ind w:firstLine="720"/>
        <w:jc w:val="both"/>
        <w:rPr>
          <w:sz w:val="24"/>
          <w:szCs w:val="24"/>
        </w:rPr>
      </w:pPr>
      <w:r>
        <w:rPr>
          <w:sz w:val="24"/>
          <w:szCs w:val="24"/>
        </w:rPr>
        <w:t>- на бумажном носителе в виде распечатанного экземпляра электронного документа в Уполномоченном органе, многофункциональном центре;</w:t>
      </w:r>
    </w:p>
    <w:p>
      <w:pPr>
        <w:pStyle w:val="11"/>
        <w:ind w:firstLine="720"/>
        <w:jc w:val="both"/>
        <w:rPr>
          <w:sz w:val="24"/>
          <w:szCs w:val="24"/>
        </w:rPr>
      </w:pPr>
      <w:r>
        <w:rPr>
          <w:sz w:val="24"/>
          <w:szCs w:val="24"/>
        </w:rPr>
        <w:t>- на бумажном носителе в Уполномоченном органе, многофункциональном центре;</w:t>
      </w:r>
    </w:p>
    <w:p>
      <w:pPr>
        <w:pStyle w:val="11"/>
        <w:ind w:firstLine="720"/>
        <w:jc w:val="both"/>
        <w:rPr>
          <w:sz w:val="24"/>
          <w:szCs w:val="24"/>
        </w:rPr>
      </w:pPr>
      <w:r>
        <w:rPr>
          <w:sz w:val="24"/>
          <w:szCs w:val="24"/>
        </w:rPr>
        <w:lastRenderedPageBreak/>
        <w:t>б) календарный график производства земляных работ;</w:t>
      </w:r>
    </w:p>
    <w:p>
      <w:pPr>
        <w:pStyle w:val="11"/>
        <w:ind w:firstLine="720"/>
        <w:jc w:val="both"/>
        <w:rPr>
          <w:sz w:val="24"/>
          <w:szCs w:val="24"/>
        </w:rPr>
      </w:pPr>
      <w:r>
        <w:rPr>
          <w:sz w:val="24"/>
          <w:szCs w:val="24"/>
        </w:rPr>
        <w:t>в) проект производства работ (в случае изменения технических решений);</w:t>
      </w:r>
    </w:p>
    <w:p>
      <w:pPr>
        <w:pStyle w:val="11"/>
        <w:ind w:firstLine="720"/>
        <w:jc w:val="both"/>
        <w:rPr>
          <w:sz w:val="24"/>
          <w:szCs w:val="24"/>
        </w:rPr>
      </w:pPr>
      <w:r>
        <w:rPr>
          <w:sz w:val="24"/>
          <w:szCs w:val="24"/>
        </w:rP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pPr>
        <w:pStyle w:val="11"/>
        <w:numPr>
          <w:ilvl w:val="1"/>
          <w:numId w:val="34"/>
        </w:numPr>
        <w:tabs>
          <w:tab w:val="left" w:pos="2061"/>
        </w:tabs>
        <w:ind w:left="1560" w:hanging="851"/>
        <w:jc w:val="both"/>
        <w:rPr>
          <w:sz w:val="24"/>
          <w:szCs w:val="24"/>
        </w:rPr>
      </w:pPr>
      <w:r>
        <w:rPr>
          <w:sz w:val="24"/>
          <w:szCs w:val="24"/>
        </w:rPr>
        <w:t>Запрещено требовать у заявителя:</w:t>
      </w:r>
    </w:p>
    <w:p>
      <w:pPr>
        <w:pStyle w:val="11"/>
        <w:numPr>
          <w:ilvl w:val="2"/>
          <w:numId w:val="34"/>
        </w:numPr>
        <w:tabs>
          <w:tab w:val="left" w:pos="1541"/>
        </w:tabs>
        <w:ind w:left="0" w:firstLine="709"/>
        <w:jc w:val="both"/>
        <w:rPr>
          <w:sz w:val="24"/>
          <w:szCs w:val="24"/>
        </w:rPr>
      </w:pPr>
      <w:r>
        <w:rPr>
          <w:sz w:val="24"/>
          <w:szCs w:val="24"/>
        </w:rPr>
        <w:t xml:space="preserve">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pPr>
        <w:pStyle w:val="11"/>
        <w:numPr>
          <w:ilvl w:val="2"/>
          <w:numId w:val="34"/>
        </w:numPr>
        <w:tabs>
          <w:tab w:val="left" w:pos="1541"/>
        </w:tabs>
        <w:ind w:left="0" w:firstLine="709"/>
        <w:jc w:val="both"/>
        <w:rPr>
          <w:sz w:val="24"/>
          <w:szCs w:val="24"/>
        </w:rPr>
      </w:pPr>
      <w:r>
        <w:rPr>
          <w:sz w:val="24"/>
          <w:szCs w:val="24"/>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pPr>
        <w:pStyle w:val="11"/>
        <w:numPr>
          <w:ilvl w:val="0"/>
          <w:numId w:val="11"/>
        </w:numPr>
        <w:tabs>
          <w:tab w:val="left" w:pos="1050"/>
        </w:tabs>
        <w:ind w:firstLine="720"/>
        <w:jc w:val="both"/>
        <w:rPr>
          <w:sz w:val="24"/>
          <w:szCs w:val="24"/>
        </w:rPr>
      </w:pPr>
      <w:r>
        <w:rPr>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pPr>
        <w:pStyle w:val="11"/>
        <w:numPr>
          <w:ilvl w:val="0"/>
          <w:numId w:val="11"/>
        </w:numPr>
        <w:tabs>
          <w:tab w:val="left" w:pos="1050"/>
        </w:tabs>
        <w:ind w:firstLine="720"/>
        <w:jc w:val="both"/>
        <w:rPr>
          <w:sz w:val="24"/>
          <w:szCs w:val="24"/>
        </w:rPr>
      </w:pPr>
      <w:r>
        <w:rPr>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pStyle w:val="11"/>
        <w:numPr>
          <w:ilvl w:val="0"/>
          <w:numId w:val="11"/>
        </w:numPr>
        <w:tabs>
          <w:tab w:val="left" w:pos="1050"/>
        </w:tabs>
        <w:ind w:firstLine="720"/>
        <w:jc w:val="both"/>
        <w:rPr>
          <w:sz w:val="24"/>
          <w:szCs w:val="24"/>
        </w:rPr>
      </w:pPr>
      <w:r>
        <w:rPr>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pStyle w:val="11"/>
        <w:numPr>
          <w:ilvl w:val="0"/>
          <w:numId w:val="11"/>
        </w:numPr>
        <w:tabs>
          <w:tab w:val="left" w:pos="1050"/>
        </w:tabs>
        <w:ind w:firstLine="720"/>
        <w:jc w:val="both"/>
        <w:rPr>
          <w:sz w:val="24"/>
          <w:szCs w:val="24"/>
        </w:rPr>
      </w:pPr>
      <w:r>
        <w:rPr>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pPr>
        <w:pStyle w:val="11"/>
        <w:tabs>
          <w:tab w:val="left" w:pos="1050"/>
        </w:tabs>
        <w:ind w:left="720" w:firstLine="0"/>
        <w:jc w:val="both"/>
        <w:rPr>
          <w:sz w:val="24"/>
          <w:szCs w:val="24"/>
        </w:rPr>
      </w:pPr>
    </w:p>
    <w:p>
      <w:pPr>
        <w:pStyle w:val="11"/>
        <w:numPr>
          <w:ilvl w:val="0"/>
          <w:numId w:val="34"/>
        </w:numPr>
        <w:tabs>
          <w:tab w:val="left" w:pos="1541"/>
          <w:tab w:val="left" w:pos="1985"/>
        </w:tabs>
        <w:ind w:firstLine="0"/>
        <w:jc w:val="center"/>
        <w:rPr>
          <w:b/>
          <w:bCs/>
          <w:sz w:val="24"/>
          <w:szCs w:val="24"/>
        </w:rPr>
      </w:pPr>
      <w:r>
        <w:rPr>
          <w:b/>
          <w:bCs/>
          <w:sz w:val="24"/>
          <w:szCs w:val="24"/>
        </w:rPr>
        <w:t>Исчерпывающий перечень документов, необходимых для предоставления муниципальной услуги, которые находятся в распоряжении органов власти</w:t>
      </w:r>
    </w:p>
    <w:p>
      <w:pPr>
        <w:pStyle w:val="11"/>
        <w:tabs>
          <w:tab w:val="left" w:pos="1541"/>
        </w:tabs>
        <w:ind w:left="450" w:firstLine="0"/>
        <w:jc w:val="center"/>
        <w:rPr>
          <w:sz w:val="24"/>
          <w:szCs w:val="24"/>
        </w:rPr>
      </w:pPr>
    </w:p>
    <w:p>
      <w:pPr>
        <w:pStyle w:val="11"/>
        <w:numPr>
          <w:ilvl w:val="1"/>
          <w:numId w:val="34"/>
        </w:numPr>
        <w:tabs>
          <w:tab w:val="left" w:pos="720"/>
        </w:tabs>
        <w:ind w:left="0" w:firstLine="720"/>
        <w:jc w:val="both"/>
        <w:rPr>
          <w:sz w:val="24"/>
          <w:szCs w:val="24"/>
        </w:rPr>
      </w:pPr>
      <w:r>
        <w:rPr>
          <w:sz w:val="24"/>
          <w:szCs w:val="24"/>
        </w:rPr>
        <w:t>Уполномоченный орган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pPr>
        <w:pStyle w:val="11"/>
        <w:numPr>
          <w:ilvl w:val="0"/>
          <w:numId w:val="12"/>
        </w:numPr>
        <w:tabs>
          <w:tab w:val="left" w:pos="1050"/>
        </w:tabs>
        <w:ind w:firstLine="720"/>
        <w:jc w:val="both"/>
        <w:rPr>
          <w:sz w:val="24"/>
          <w:szCs w:val="24"/>
        </w:rPr>
      </w:pPr>
      <w:r>
        <w:rPr>
          <w:sz w:val="24"/>
          <w:szCs w:val="24"/>
        </w:rPr>
        <w:t>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pPr>
        <w:pStyle w:val="11"/>
        <w:numPr>
          <w:ilvl w:val="0"/>
          <w:numId w:val="12"/>
        </w:numPr>
        <w:tabs>
          <w:tab w:val="left" w:pos="1050"/>
        </w:tabs>
        <w:ind w:firstLine="720"/>
        <w:jc w:val="both"/>
        <w:rPr>
          <w:sz w:val="24"/>
          <w:szCs w:val="24"/>
        </w:rPr>
      </w:pPr>
      <w:r>
        <w:rPr>
          <w:sz w:val="24"/>
          <w:szCs w:val="24"/>
        </w:rPr>
        <w:t>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pPr>
        <w:pStyle w:val="11"/>
        <w:numPr>
          <w:ilvl w:val="0"/>
          <w:numId w:val="12"/>
        </w:numPr>
        <w:tabs>
          <w:tab w:val="left" w:pos="1050"/>
        </w:tabs>
        <w:ind w:firstLine="720"/>
        <w:jc w:val="both"/>
        <w:rPr>
          <w:sz w:val="24"/>
          <w:szCs w:val="24"/>
        </w:rPr>
      </w:pPr>
      <w:r>
        <w:rPr>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p>
    <w:p>
      <w:pPr>
        <w:pStyle w:val="11"/>
        <w:numPr>
          <w:ilvl w:val="0"/>
          <w:numId w:val="12"/>
        </w:numPr>
        <w:tabs>
          <w:tab w:val="left" w:pos="1050"/>
        </w:tabs>
        <w:ind w:firstLine="720"/>
        <w:jc w:val="both"/>
        <w:rPr>
          <w:sz w:val="24"/>
          <w:szCs w:val="24"/>
        </w:rPr>
      </w:pPr>
      <w:r>
        <w:rPr>
          <w:sz w:val="24"/>
          <w:szCs w:val="24"/>
        </w:rPr>
        <w:t>уведомление о планируемом сносе;</w:t>
      </w:r>
    </w:p>
    <w:p>
      <w:pPr>
        <w:pStyle w:val="11"/>
        <w:numPr>
          <w:ilvl w:val="0"/>
          <w:numId w:val="12"/>
        </w:numPr>
        <w:tabs>
          <w:tab w:val="left" w:pos="1050"/>
        </w:tabs>
        <w:ind w:firstLine="720"/>
        <w:jc w:val="both"/>
        <w:rPr>
          <w:sz w:val="24"/>
          <w:szCs w:val="24"/>
        </w:rPr>
      </w:pPr>
      <w:r>
        <w:rPr>
          <w:sz w:val="24"/>
          <w:szCs w:val="24"/>
        </w:rPr>
        <w:t>разрешение на строительство;</w:t>
      </w:r>
    </w:p>
    <w:p>
      <w:pPr>
        <w:pStyle w:val="11"/>
        <w:numPr>
          <w:ilvl w:val="0"/>
          <w:numId w:val="12"/>
        </w:numPr>
        <w:tabs>
          <w:tab w:val="left" w:pos="1050"/>
        </w:tabs>
        <w:ind w:firstLine="720"/>
        <w:jc w:val="both"/>
        <w:rPr>
          <w:sz w:val="24"/>
          <w:szCs w:val="24"/>
        </w:rPr>
      </w:pPr>
      <w:r>
        <w:rPr>
          <w:sz w:val="24"/>
          <w:szCs w:val="24"/>
        </w:rPr>
        <w:t>разрешение на проведение работ по сохранению объектов культурного наследия;</w:t>
      </w:r>
    </w:p>
    <w:p>
      <w:pPr>
        <w:pStyle w:val="11"/>
        <w:numPr>
          <w:ilvl w:val="0"/>
          <w:numId w:val="13"/>
        </w:numPr>
        <w:tabs>
          <w:tab w:val="left" w:pos="1092"/>
        </w:tabs>
        <w:ind w:firstLine="720"/>
        <w:jc w:val="both"/>
        <w:rPr>
          <w:sz w:val="24"/>
          <w:szCs w:val="24"/>
        </w:rPr>
      </w:pPr>
      <w:r>
        <w:rPr>
          <w:sz w:val="24"/>
          <w:szCs w:val="24"/>
        </w:rPr>
        <w:t>разрешение на вырубку зеленых насаждений;</w:t>
      </w:r>
    </w:p>
    <w:p>
      <w:pPr>
        <w:pStyle w:val="11"/>
        <w:numPr>
          <w:ilvl w:val="0"/>
          <w:numId w:val="13"/>
        </w:numPr>
        <w:tabs>
          <w:tab w:val="left" w:pos="1041"/>
        </w:tabs>
        <w:ind w:firstLine="720"/>
        <w:jc w:val="both"/>
        <w:rPr>
          <w:sz w:val="24"/>
          <w:szCs w:val="24"/>
        </w:rPr>
      </w:pPr>
      <w:r>
        <w:rPr>
          <w:sz w:val="24"/>
          <w:szCs w:val="24"/>
        </w:rPr>
        <w:t>разрешение на использование земель или земельного участка, находящихся в государственной или муниципальной собственности;</w:t>
      </w:r>
    </w:p>
    <w:p>
      <w:pPr>
        <w:pStyle w:val="11"/>
        <w:numPr>
          <w:ilvl w:val="0"/>
          <w:numId w:val="13"/>
        </w:numPr>
        <w:tabs>
          <w:tab w:val="left" w:pos="1052"/>
        </w:tabs>
        <w:ind w:firstLine="720"/>
        <w:jc w:val="both"/>
        <w:rPr>
          <w:sz w:val="24"/>
          <w:szCs w:val="24"/>
        </w:rPr>
      </w:pPr>
      <w:r>
        <w:rPr>
          <w:sz w:val="24"/>
          <w:szCs w:val="24"/>
        </w:rPr>
        <w:t>разрешение на размещение объекта;</w:t>
      </w:r>
    </w:p>
    <w:p>
      <w:pPr>
        <w:pStyle w:val="11"/>
        <w:numPr>
          <w:ilvl w:val="0"/>
          <w:numId w:val="13"/>
        </w:numPr>
        <w:tabs>
          <w:tab w:val="left" w:pos="1041"/>
        </w:tabs>
        <w:ind w:firstLine="720"/>
        <w:jc w:val="both"/>
        <w:rPr>
          <w:sz w:val="24"/>
          <w:szCs w:val="24"/>
        </w:rPr>
      </w:pPr>
      <w:r>
        <w:rPr>
          <w:sz w:val="24"/>
          <w:szCs w:val="24"/>
        </w:rPr>
        <w:t xml:space="preserve">уведомление о соответствии указанных в уведомлении о планируемом строительстве </w:t>
      </w:r>
      <w:r>
        <w:rPr>
          <w:sz w:val="24"/>
          <w:szCs w:val="24"/>
        </w:rPr>
        <w:lastRenderedPageBreak/>
        <w:t>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pPr>
        <w:pStyle w:val="11"/>
        <w:numPr>
          <w:ilvl w:val="0"/>
          <w:numId w:val="13"/>
        </w:numPr>
        <w:tabs>
          <w:tab w:val="left" w:pos="1052"/>
        </w:tabs>
        <w:ind w:firstLine="720"/>
        <w:jc w:val="both"/>
        <w:rPr>
          <w:sz w:val="24"/>
          <w:szCs w:val="24"/>
        </w:rPr>
      </w:pPr>
      <w:r>
        <w:rPr>
          <w:sz w:val="24"/>
          <w:szCs w:val="24"/>
        </w:rPr>
        <w:t>разрешение на установку и эксплуатацию рекламной конструкции;</w:t>
      </w:r>
    </w:p>
    <w:p>
      <w:pPr>
        <w:pStyle w:val="11"/>
        <w:numPr>
          <w:ilvl w:val="0"/>
          <w:numId w:val="13"/>
        </w:numPr>
        <w:tabs>
          <w:tab w:val="left" w:pos="1069"/>
        </w:tabs>
        <w:ind w:firstLine="720"/>
        <w:jc w:val="both"/>
        <w:rPr>
          <w:sz w:val="24"/>
          <w:szCs w:val="24"/>
        </w:rPr>
      </w:pPr>
      <w:r>
        <w:rPr>
          <w:sz w:val="24"/>
          <w:szCs w:val="24"/>
        </w:rPr>
        <w:t>технические условия для подключения к сетям инженерно- технического обеспечения;</w:t>
      </w:r>
    </w:p>
    <w:p>
      <w:pPr>
        <w:pStyle w:val="11"/>
        <w:numPr>
          <w:ilvl w:val="0"/>
          <w:numId w:val="13"/>
        </w:numPr>
        <w:tabs>
          <w:tab w:val="left" w:pos="1052"/>
        </w:tabs>
        <w:ind w:firstLine="720"/>
        <w:jc w:val="both"/>
        <w:rPr>
          <w:sz w:val="24"/>
          <w:szCs w:val="24"/>
        </w:rPr>
      </w:pPr>
      <w:r>
        <w:rPr>
          <w:sz w:val="24"/>
          <w:szCs w:val="24"/>
        </w:rPr>
        <w:t>схему движения транспорта и пешеходов.</w:t>
      </w:r>
    </w:p>
    <w:p>
      <w:pPr>
        <w:pStyle w:val="11"/>
        <w:tabs>
          <w:tab w:val="left" w:pos="1255"/>
        </w:tabs>
        <w:ind w:firstLine="0"/>
        <w:jc w:val="both"/>
        <w:rPr>
          <w:sz w:val="24"/>
          <w:szCs w:val="24"/>
        </w:rPr>
      </w:pPr>
      <w:r>
        <w:rPr>
          <w:sz w:val="24"/>
          <w:szCs w:val="24"/>
        </w:rPr>
        <w:t xml:space="preserve">           11.2. Уполномоченному органу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pPr>
        <w:pStyle w:val="11"/>
        <w:tabs>
          <w:tab w:val="left" w:pos="1249"/>
        </w:tabs>
        <w:ind w:firstLine="0"/>
        <w:jc w:val="both"/>
        <w:rPr>
          <w:sz w:val="24"/>
          <w:szCs w:val="24"/>
        </w:rPr>
      </w:pPr>
      <w:r>
        <w:rPr>
          <w:sz w:val="24"/>
          <w:szCs w:val="24"/>
        </w:rPr>
        <w:t xml:space="preserve">           11.3. Документы, указанные в п.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pPr>
        <w:pStyle w:val="11"/>
        <w:tabs>
          <w:tab w:val="left" w:pos="1249"/>
        </w:tabs>
        <w:ind w:firstLine="0"/>
        <w:jc w:val="both"/>
        <w:rPr>
          <w:sz w:val="24"/>
          <w:szCs w:val="24"/>
        </w:rPr>
      </w:pPr>
    </w:p>
    <w:p>
      <w:pPr>
        <w:pStyle w:val="32"/>
        <w:keepNext/>
        <w:keepLines/>
        <w:numPr>
          <w:ilvl w:val="0"/>
          <w:numId w:val="14"/>
        </w:numPr>
        <w:tabs>
          <w:tab w:val="left" w:pos="1455"/>
        </w:tabs>
        <w:spacing w:after="0"/>
        <w:ind w:firstLine="720"/>
        <w:jc w:val="center"/>
        <w:rPr>
          <w:i w:val="0"/>
          <w:iCs w:val="0"/>
          <w:sz w:val="24"/>
          <w:szCs w:val="24"/>
        </w:rPr>
      </w:pPr>
      <w:bookmarkStart w:id="11" w:name="bookmark21"/>
      <w:r>
        <w:rPr>
          <w:i w:val="0"/>
          <w:iCs w:val="0"/>
          <w:sz w:val="24"/>
          <w:szCs w:val="24"/>
        </w:rPr>
        <w:t>Исчерпывающий перечень оснований для отказа в приеме документов, необходимых для предоставления муниципальной услуги</w:t>
      </w:r>
      <w:bookmarkEnd w:id="11"/>
    </w:p>
    <w:p>
      <w:pPr>
        <w:pStyle w:val="32"/>
        <w:keepNext/>
        <w:keepLines/>
        <w:tabs>
          <w:tab w:val="left" w:pos="1455"/>
        </w:tabs>
        <w:spacing w:after="0"/>
        <w:ind w:left="720"/>
        <w:rPr>
          <w:b w:val="0"/>
          <w:i w:val="0"/>
          <w:iCs w:val="0"/>
          <w:sz w:val="24"/>
          <w:szCs w:val="24"/>
        </w:rPr>
      </w:pPr>
    </w:p>
    <w:p>
      <w:pPr>
        <w:pStyle w:val="11"/>
        <w:numPr>
          <w:ilvl w:val="1"/>
          <w:numId w:val="14"/>
        </w:numPr>
        <w:tabs>
          <w:tab w:val="left" w:pos="1560"/>
        </w:tabs>
        <w:ind w:firstLine="720"/>
        <w:jc w:val="both"/>
        <w:rPr>
          <w:sz w:val="24"/>
          <w:szCs w:val="24"/>
        </w:rPr>
      </w:pPr>
      <w:r>
        <w:rPr>
          <w:sz w:val="24"/>
          <w:szCs w:val="24"/>
        </w:rPr>
        <w:t>Основаниями для отказа в приеме документов, необходимых для предоставления муниципальной услуги являются:</w:t>
      </w:r>
    </w:p>
    <w:p>
      <w:pPr>
        <w:pStyle w:val="11"/>
        <w:numPr>
          <w:ilvl w:val="2"/>
          <w:numId w:val="14"/>
        </w:numPr>
        <w:tabs>
          <w:tab w:val="left" w:pos="1481"/>
          <w:tab w:val="left" w:pos="1560"/>
        </w:tabs>
        <w:ind w:firstLine="720"/>
        <w:jc w:val="both"/>
        <w:rPr>
          <w:sz w:val="24"/>
          <w:szCs w:val="24"/>
        </w:rPr>
      </w:pPr>
      <w:r>
        <w:rPr>
          <w:sz w:val="24"/>
          <w:szCs w:val="24"/>
        </w:rPr>
        <w:t>Заявление подано в орган местного самоуправления или организацию, в полномочия которых не входит предоставление услуги;</w:t>
      </w:r>
    </w:p>
    <w:p>
      <w:pPr>
        <w:pStyle w:val="11"/>
        <w:numPr>
          <w:ilvl w:val="2"/>
          <w:numId w:val="14"/>
        </w:numPr>
        <w:tabs>
          <w:tab w:val="left" w:pos="1481"/>
          <w:tab w:val="left" w:pos="1560"/>
        </w:tabs>
        <w:ind w:firstLine="720"/>
        <w:jc w:val="both"/>
        <w:rPr>
          <w:sz w:val="24"/>
          <w:szCs w:val="24"/>
        </w:rPr>
      </w:pPr>
      <w:r>
        <w:rPr>
          <w:sz w:val="24"/>
          <w:szCs w:val="24"/>
        </w:rPr>
        <w:t>Неполное заполнение полей в форме заявления, в том числе в интерактивной форме заявления на ЕПГУ;</w:t>
      </w:r>
    </w:p>
    <w:p>
      <w:pPr>
        <w:pStyle w:val="11"/>
        <w:numPr>
          <w:ilvl w:val="2"/>
          <w:numId w:val="14"/>
        </w:numPr>
        <w:tabs>
          <w:tab w:val="left" w:pos="1481"/>
          <w:tab w:val="left" w:pos="1560"/>
        </w:tabs>
        <w:ind w:firstLine="720"/>
        <w:jc w:val="both"/>
        <w:rPr>
          <w:sz w:val="24"/>
          <w:szCs w:val="24"/>
        </w:rPr>
      </w:pPr>
      <w:r>
        <w:rPr>
          <w:sz w:val="24"/>
          <w:szCs w:val="24"/>
        </w:rPr>
        <w:t>Представление неполного комплекта документов, необходимых для предоставления услуги;</w:t>
      </w:r>
    </w:p>
    <w:p>
      <w:pPr>
        <w:pStyle w:val="11"/>
        <w:numPr>
          <w:ilvl w:val="2"/>
          <w:numId w:val="14"/>
        </w:numPr>
        <w:tabs>
          <w:tab w:val="left" w:pos="1560"/>
        </w:tabs>
        <w:ind w:firstLine="720"/>
        <w:jc w:val="both"/>
        <w:rPr>
          <w:sz w:val="24"/>
          <w:szCs w:val="24"/>
        </w:rPr>
      </w:pPr>
      <w:r>
        <w:rPr>
          <w:sz w:val="24"/>
          <w:szCs w:val="24"/>
        </w:rPr>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pPr>
        <w:pStyle w:val="11"/>
        <w:numPr>
          <w:ilvl w:val="2"/>
          <w:numId w:val="14"/>
        </w:numPr>
        <w:tabs>
          <w:tab w:val="left" w:pos="1481"/>
          <w:tab w:val="left" w:pos="1560"/>
        </w:tabs>
        <w:ind w:firstLine="720"/>
        <w:jc w:val="both"/>
        <w:rPr>
          <w:sz w:val="24"/>
          <w:szCs w:val="24"/>
        </w:rPr>
      </w:pPr>
      <w:r>
        <w:rPr>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pPr>
        <w:pStyle w:val="11"/>
        <w:numPr>
          <w:ilvl w:val="2"/>
          <w:numId w:val="14"/>
        </w:numPr>
        <w:tabs>
          <w:tab w:val="left" w:pos="1487"/>
          <w:tab w:val="left" w:pos="1560"/>
        </w:tabs>
        <w:ind w:firstLine="720"/>
        <w:jc w:val="both"/>
        <w:rPr>
          <w:sz w:val="24"/>
          <w:szCs w:val="24"/>
        </w:rPr>
      </w:pPr>
      <w:r>
        <w:rPr>
          <w:sz w:val="24"/>
          <w:szCs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pPr>
        <w:pStyle w:val="11"/>
        <w:numPr>
          <w:ilvl w:val="2"/>
          <w:numId w:val="14"/>
        </w:numPr>
        <w:tabs>
          <w:tab w:val="left" w:pos="1487"/>
          <w:tab w:val="left" w:pos="1560"/>
        </w:tabs>
        <w:ind w:firstLine="720"/>
        <w:jc w:val="both"/>
        <w:rPr>
          <w:sz w:val="24"/>
          <w:szCs w:val="24"/>
        </w:rPr>
      </w:pPr>
      <w:r>
        <w:rPr>
          <w:sz w:val="24"/>
          <w:szCs w:val="24"/>
        </w:rPr>
        <w:t>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pPr>
        <w:pStyle w:val="11"/>
        <w:numPr>
          <w:ilvl w:val="2"/>
          <w:numId w:val="14"/>
        </w:numPr>
        <w:tabs>
          <w:tab w:val="left" w:pos="1493"/>
          <w:tab w:val="left" w:pos="1560"/>
        </w:tabs>
        <w:ind w:firstLine="720"/>
        <w:jc w:val="both"/>
        <w:rPr>
          <w:sz w:val="24"/>
          <w:szCs w:val="24"/>
        </w:rPr>
      </w:pPr>
      <w:r>
        <w:rPr>
          <w:sz w:val="24"/>
          <w:szCs w:val="24"/>
        </w:rPr>
        <w:t xml:space="preserve"> Выявлено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pPr>
        <w:pStyle w:val="11"/>
        <w:numPr>
          <w:ilvl w:val="1"/>
          <w:numId w:val="14"/>
        </w:numPr>
        <w:tabs>
          <w:tab w:val="left" w:pos="1560"/>
        </w:tabs>
        <w:ind w:firstLine="720"/>
        <w:jc w:val="both"/>
        <w:rPr>
          <w:sz w:val="24"/>
          <w:szCs w:val="24"/>
        </w:rPr>
      </w:pPr>
      <w:r>
        <w:rPr>
          <w:sz w:val="24"/>
          <w:szCs w:val="24"/>
        </w:rPr>
        <w:t>Решение об отказе в приеме документов, по основаниям, указанным в пункте 12.1 настоящего Административного регламента, оформляется по форме, согласно приложению № 2 к настоящему Административному регламенту.</w:t>
      </w:r>
    </w:p>
    <w:p>
      <w:pPr>
        <w:pStyle w:val="11"/>
        <w:numPr>
          <w:ilvl w:val="1"/>
          <w:numId w:val="14"/>
        </w:numPr>
        <w:tabs>
          <w:tab w:val="left" w:pos="1344"/>
        </w:tabs>
        <w:ind w:firstLine="740"/>
        <w:jc w:val="both"/>
        <w:rPr>
          <w:sz w:val="24"/>
          <w:szCs w:val="24"/>
        </w:rPr>
      </w:pPr>
      <w:r>
        <w:rPr>
          <w:sz w:val="24"/>
          <w:szCs w:val="24"/>
        </w:rPr>
        <w:t>Решение об отказе в приеме документов, но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местного самоуправления, организацию.</w:t>
      </w:r>
    </w:p>
    <w:p>
      <w:pPr>
        <w:pStyle w:val="11"/>
        <w:numPr>
          <w:ilvl w:val="1"/>
          <w:numId w:val="14"/>
        </w:numPr>
        <w:tabs>
          <w:tab w:val="left" w:pos="1344"/>
        </w:tabs>
        <w:ind w:firstLine="740"/>
        <w:jc w:val="both"/>
        <w:rPr>
          <w:sz w:val="24"/>
          <w:szCs w:val="24"/>
        </w:rPr>
      </w:pPr>
      <w:r>
        <w:rPr>
          <w:sz w:val="24"/>
          <w:szCs w:val="24"/>
        </w:rPr>
        <w:t>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Уполномоченный орган за получением услуги.</w:t>
      </w:r>
    </w:p>
    <w:p>
      <w:pPr>
        <w:pStyle w:val="11"/>
        <w:tabs>
          <w:tab w:val="left" w:pos="1344"/>
        </w:tabs>
        <w:ind w:left="740" w:firstLine="0"/>
        <w:jc w:val="both"/>
        <w:rPr>
          <w:sz w:val="24"/>
          <w:szCs w:val="24"/>
        </w:rPr>
      </w:pPr>
    </w:p>
    <w:p>
      <w:pPr>
        <w:pStyle w:val="32"/>
        <w:keepNext/>
        <w:keepLines/>
        <w:numPr>
          <w:ilvl w:val="0"/>
          <w:numId w:val="14"/>
        </w:numPr>
        <w:spacing w:after="0"/>
        <w:ind w:firstLine="709"/>
        <w:jc w:val="center"/>
        <w:outlineLvl w:val="0"/>
        <w:rPr>
          <w:i w:val="0"/>
          <w:iCs w:val="0"/>
          <w:sz w:val="24"/>
          <w:szCs w:val="24"/>
        </w:rPr>
      </w:pPr>
      <w:bookmarkStart w:id="12" w:name="bookmark23"/>
      <w:r>
        <w:rPr>
          <w:i w:val="0"/>
          <w:iCs w:val="0"/>
          <w:sz w:val="24"/>
          <w:szCs w:val="24"/>
        </w:rPr>
        <w:t>Исчерпывающий перечень оснований для приостановления</w:t>
      </w:r>
    </w:p>
    <w:p>
      <w:pPr>
        <w:pStyle w:val="32"/>
        <w:keepNext/>
        <w:keepLines/>
        <w:spacing w:after="0"/>
        <w:ind w:left="709" w:hanging="709"/>
        <w:jc w:val="center"/>
        <w:outlineLvl w:val="0"/>
        <w:rPr>
          <w:i w:val="0"/>
          <w:iCs w:val="0"/>
          <w:sz w:val="24"/>
          <w:szCs w:val="24"/>
        </w:rPr>
      </w:pPr>
      <w:r>
        <w:rPr>
          <w:i w:val="0"/>
          <w:iCs w:val="0"/>
          <w:sz w:val="24"/>
          <w:szCs w:val="24"/>
        </w:rPr>
        <w:t>или отказа в предоставлении муниципальной услуги</w:t>
      </w:r>
      <w:bookmarkEnd w:id="12"/>
    </w:p>
    <w:p>
      <w:pPr>
        <w:pStyle w:val="32"/>
        <w:keepNext/>
        <w:keepLines/>
        <w:spacing w:after="0"/>
        <w:ind w:left="709" w:hanging="709"/>
        <w:jc w:val="center"/>
        <w:outlineLvl w:val="0"/>
        <w:rPr>
          <w:b w:val="0"/>
          <w:i w:val="0"/>
          <w:iCs w:val="0"/>
          <w:sz w:val="24"/>
          <w:szCs w:val="24"/>
        </w:rPr>
      </w:pPr>
    </w:p>
    <w:p>
      <w:pPr>
        <w:pStyle w:val="11"/>
        <w:numPr>
          <w:ilvl w:val="1"/>
          <w:numId w:val="14"/>
        </w:numPr>
        <w:tabs>
          <w:tab w:val="left" w:pos="1560"/>
        </w:tabs>
        <w:ind w:firstLine="740"/>
        <w:jc w:val="both"/>
        <w:rPr>
          <w:sz w:val="24"/>
          <w:szCs w:val="24"/>
        </w:rPr>
      </w:pPr>
      <w:r>
        <w:rPr>
          <w:sz w:val="24"/>
          <w:szCs w:val="24"/>
        </w:rPr>
        <w:t>Оснований для приостановления предоставления услуги не предусмотрено.</w:t>
      </w:r>
      <w:bookmarkStart w:id="13" w:name="bookmark25"/>
    </w:p>
    <w:p>
      <w:pPr>
        <w:pStyle w:val="11"/>
        <w:numPr>
          <w:ilvl w:val="1"/>
          <w:numId w:val="14"/>
        </w:numPr>
        <w:tabs>
          <w:tab w:val="left" w:pos="1560"/>
        </w:tabs>
        <w:ind w:firstLine="740"/>
        <w:jc w:val="both"/>
        <w:rPr>
          <w:sz w:val="24"/>
          <w:szCs w:val="24"/>
        </w:rPr>
      </w:pPr>
      <w:r>
        <w:rPr>
          <w:sz w:val="24"/>
          <w:szCs w:val="24"/>
        </w:rPr>
        <w:t>Основания для отказа в предоставлении услуги</w:t>
      </w:r>
      <w:bookmarkEnd w:id="13"/>
      <w:r>
        <w:rPr>
          <w:sz w:val="24"/>
          <w:szCs w:val="24"/>
        </w:rPr>
        <w:t>:</w:t>
      </w:r>
    </w:p>
    <w:p>
      <w:pPr>
        <w:pStyle w:val="11"/>
        <w:numPr>
          <w:ilvl w:val="2"/>
          <w:numId w:val="14"/>
        </w:numPr>
        <w:tabs>
          <w:tab w:val="left" w:pos="1550"/>
        </w:tabs>
        <w:ind w:firstLine="740"/>
        <w:jc w:val="both"/>
        <w:rPr>
          <w:sz w:val="24"/>
          <w:szCs w:val="24"/>
        </w:rPr>
      </w:pPr>
      <w:r>
        <w:rPr>
          <w:sz w:val="24"/>
          <w:szCs w:val="24"/>
        </w:rP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pPr>
        <w:pStyle w:val="11"/>
        <w:numPr>
          <w:ilvl w:val="2"/>
          <w:numId w:val="14"/>
        </w:numPr>
        <w:tabs>
          <w:tab w:val="left" w:pos="1550"/>
        </w:tabs>
        <w:ind w:firstLine="740"/>
        <w:jc w:val="both"/>
        <w:rPr>
          <w:sz w:val="24"/>
          <w:szCs w:val="24"/>
        </w:rPr>
      </w:pPr>
      <w:r>
        <w:rPr>
          <w:sz w:val="24"/>
          <w:szCs w:val="24"/>
        </w:rPr>
        <w:t>Несоответствие проекта производства работ требованиям, установленным нормативными правовыми актами;</w:t>
      </w:r>
    </w:p>
    <w:p>
      <w:pPr>
        <w:pStyle w:val="11"/>
        <w:numPr>
          <w:ilvl w:val="2"/>
          <w:numId w:val="14"/>
        </w:numPr>
        <w:tabs>
          <w:tab w:val="left" w:pos="1550"/>
        </w:tabs>
        <w:ind w:firstLine="740"/>
        <w:jc w:val="both"/>
        <w:rPr>
          <w:sz w:val="24"/>
          <w:szCs w:val="24"/>
        </w:rPr>
      </w:pPr>
      <w:r>
        <w:rPr>
          <w:sz w:val="24"/>
          <w:szCs w:val="24"/>
        </w:rPr>
        <w:t>Невозможность выполнения работ в заявленные сроки;</w:t>
      </w:r>
    </w:p>
    <w:p>
      <w:pPr>
        <w:pStyle w:val="11"/>
        <w:numPr>
          <w:ilvl w:val="2"/>
          <w:numId w:val="14"/>
        </w:numPr>
        <w:tabs>
          <w:tab w:val="left" w:pos="1550"/>
        </w:tabs>
        <w:ind w:firstLine="740"/>
        <w:jc w:val="both"/>
        <w:rPr>
          <w:sz w:val="24"/>
          <w:szCs w:val="24"/>
        </w:rPr>
      </w:pPr>
      <w:r>
        <w:rPr>
          <w:sz w:val="24"/>
          <w:szCs w:val="24"/>
        </w:rPr>
        <w:t>Установлены факты нарушений при проведении земляных работ в соответствии с выданным разрешением на осуществление земляных работ;</w:t>
      </w:r>
    </w:p>
    <w:p>
      <w:pPr>
        <w:pStyle w:val="11"/>
        <w:numPr>
          <w:ilvl w:val="2"/>
          <w:numId w:val="14"/>
        </w:numPr>
        <w:tabs>
          <w:tab w:val="left" w:pos="1550"/>
        </w:tabs>
        <w:ind w:firstLine="740"/>
        <w:jc w:val="both"/>
        <w:rPr>
          <w:sz w:val="24"/>
          <w:szCs w:val="24"/>
        </w:rPr>
      </w:pPr>
      <w:r>
        <w:rPr>
          <w:sz w:val="24"/>
          <w:szCs w:val="24"/>
        </w:rPr>
        <w:t>Наличие противоречивых сведений в заявлении о предоставлении услуги и приложенных к нему документах.</w:t>
      </w:r>
    </w:p>
    <w:p>
      <w:pPr>
        <w:pStyle w:val="11"/>
        <w:ind w:firstLine="740"/>
        <w:jc w:val="both"/>
        <w:rPr>
          <w:sz w:val="24"/>
          <w:szCs w:val="24"/>
        </w:rPr>
      </w:pPr>
      <w:r>
        <w:rPr>
          <w:sz w:val="24"/>
          <w:szCs w:val="24"/>
        </w:rPr>
        <w:t>Отказ от предоставления муниципальной услуги не препятствует повторному обращению заявителя в Уполномоченный орган за предоставлением муниципальной услуги.</w:t>
      </w:r>
    </w:p>
    <w:p>
      <w:pPr>
        <w:pStyle w:val="11"/>
        <w:ind w:firstLine="740"/>
        <w:jc w:val="both"/>
        <w:rPr>
          <w:sz w:val="24"/>
          <w:szCs w:val="24"/>
        </w:rPr>
      </w:pPr>
    </w:p>
    <w:p>
      <w:pPr>
        <w:pStyle w:val="32"/>
        <w:keepNext/>
        <w:keepLines/>
        <w:numPr>
          <w:ilvl w:val="0"/>
          <w:numId w:val="14"/>
        </w:numPr>
        <w:spacing w:after="0"/>
        <w:ind w:firstLine="709"/>
        <w:jc w:val="center"/>
        <w:rPr>
          <w:i w:val="0"/>
          <w:sz w:val="24"/>
          <w:szCs w:val="24"/>
        </w:rPr>
      </w:pPr>
      <w:bookmarkStart w:id="14" w:name="bookmark27"/>
      <w:r>
        <w:rPr>
          <w:i w:val="0"/>
          <w:sz w:val="24"/>
          <w:szCs w:val="24"/>
        </w:rPr>
        <w:t>Порядок, размер и основания взимания государственной пошлины или иной платы, взимаемой за предоставление муниципальной услуги</w:t>
      </w:r>
      <w:bookmarkEnd w:id="14"/>
    </w:p>
    <w:p>
      <w:pPr>
        <w:pStyle w:val="32"/>
        <w:keepNext/>
        <w:keepLines/>
        <w:spacing w:after="0"/>
        <w:rPr>
          <w:i w:val="0"/>
          <w:sz w:val="24"/>
          <w:szCs w:val="24"/>
        </w:rPr>
      </w:pPr>
    </w:p>
    <w:p>
      <w:pPr>
        <w:pStyle w:val="11"/>
        <w:numPr>
          <w:ilvl w:val="1"/>
          <w:numId w:val="14"/>
        </w:numPr>
        <w:tabs>
          <w:tab w:val="left" w:pos="1344"/>
        </w:tabs>
        <w:ind w:firstLine="700"/>
        <w:jc w:val="both"/>
        <w:rPr>
          <w:sz w:val="24"/>
          <w:szCs w:val="24"/>
        </w:rPr>
      </w:pPr>
      <w:r>
        <w:rPr>
          <w:sz w:val="24"/>
          <w:szCs w:val="24"/>
        </w:rPr>
        <w:t>Муниципальная услуга предоставляется бесплатно.</w:t>
      </w:r>
    </w:p>
    <w:p>
      <w:pPr>
        <w:pStyle w:val="11"/>
        <w:tabs>
          <w:tab w:val="left" w:pos="1344"/>
        </w:tabs>
        <w:jc w:val="both"/>
        <w:rPr>
          <w:sz w:val="24"/>
          <w:szCs w:val="24"/>
        </w:rPr>
      </w:pPr>
    </w:p>
    <w:p>
      <w:pPr>
        <w:pStyle w:val="11"/>
        <w:numPr>
          <w:ilvl w:val="0"/>
          <w:numId w:val="14"/>
        </w:numPr>
        <w:ind w:firstLine="709"/>
        <w:jc w:val="center"/>
        <w:rPr>
          <w:sz w:val="24"/>
          <w:szCs w:val="24"/>
        </w:rPr>
      </w:pPr>
      <w:r>
        <w:rPr>
          <w:b/>
          <w:bCs/>
          <w:sz w:val="24"/>
          <w:szCs w:val="24"/>
        </w:rPr>
        <w:t>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w:t>
      </w:r>
    </w:p>
    <w:p>
      <w:pPr>
        <w:pStyle w:val="11"/>
        <w:tabs>
          <w:tab w:val="left" w:pos="0"/>
        </w:tabs>
        <w:ind w:firstLine="0"/>
        <w:rPr>
          <w:sz w:val="24"/>
          <w:szCs w:val="24"/>
        </w:rPr>
      </w:pPr>
    </w:p>
    <w:p>
      <w:pPr>
        <w:pStyle w:val="11"/>
        <w:numPr>
          <w:ilvl w:val="1"/>
          <w:numId w:val="14"/>
        </w:numPr>
        <w:tabs>
          <w:tab w:val="left" w:pos="1344"/>
        </w:tabs>
        <w:ind w:firstLine="740"/>
        <w:jc w:val="both"/>
        <w:rPr>
          <w:sz w:val="24"/>
          <w:szCs w:val="24"/>
        </w:rPr>
      </w:pPr>
      <w:r>
        <w:rPr>
          <w:sz w:val="24"/>
          <w:szCs w:val="24"/>
        </w:rPr>
        <w:t>Услуги, необходимые и обязательные для предоставления муниципальной услуги, отсутствуют.</w:t>
      </w:r>
    </w:p>
    <w:p>
      <w:pPr>
        <w:pStyle w:val="11"/>
        <w:tabs>
          <w:tab w:val="left" w:pos="1344"/>
        </w:tabs>
        <w:ind w:firstLine="0"/>
        <w:jc w:val="both"/>
        <w:rPr>
          <w:sz w:val="24"/>
          <w:szCs w:val="24"/>
        </w:rPr>
      </w:pPr>
    </w:p>
    <w:p>
      <w:pPr>
        <w:pStyle w:val="32"/>
        <w:keepNext/>
        <w:keepLines/>
        <w:numPr>
          <w:ilvl w:val="0"/>
          <w:numId w:val="14"/>
        </w:numPr>
        <w:spacing w:after="0"/>
        <w:ind w:firstLine="709"/>
        <w:jc w:val="center"/>
        <w:rPr>
          <w:i w:val="0"/>
          <w:iCs w:val="0"/>
          <w:sz w:val="24"/>
          <w:szCs w:val="24"/>
        </w:rPr>
      </w:pPr>
      <w:bookmarkStart w:id="15" w:name="bookmark29"/>
      <w:r>
        <w:rPr>
          <w:i w:val="0"/>
          <w:iCs w:val="0"/>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Pr>
          <w:bCs w:val="0"/>
          <w:i w:val="0"/>
          <w:sz w:val="24"/>
          <w:szCs w:val="24"/>
        </w:rPr>
        <w:t>муниципальной услуги</w:t>
      </w:r>
      <w:r>
        <w:rPr>
          <w:i w:val="0"/>
          <w:iCs w:val="0"/>
          <w:sz w:val="24"/>
          <w:szCs w:val="24"/>
        </w:rPr>
        <w:t>, включая информацию о методике расчета размера такой платы</w:t>
      </w:r>
    </w:p>
    <w:p>
      <w:pPr>
        <w:pStyle w:val="32"/>
        <w:keepNext/>
        <w:keepLines/>
        <w:spacing w:after="0"/>
        <w:rPr>
          <w:i w:val="0"/>
          <w:iCs w:val="0"/>
          <w:sz w:val="24"/>
          <w:szCs w:val="24"/>
        </w:rPr>
      </w:pPr>
    </w:p>
    <w:p>
      <w:pPr>
        <w:pStyle w:val="20"/>
        <w:numPr>
          <w:ilvl w:val="1"/>
          <w:numId w:val="14"/>
        </w:numPr>
        <w:tabs>
          <w:tab w:val="left" w:pos="1301"/>
        </w:tabs>
        <w:spacing w:line="240" w:lineRule="auto"/>
        <w:ind w:left="0" w:firstLine="709"/>
        <w:jc w:val="both"/>
        <w:rPr>
          <w:i w:val="0"/>
          <w:iCs w:val="0"/>
          <w:sz w:val="24"/>
          <w:szCs w:val="24"/>
        </w:rPr>
      </w:pPr>
      <w:r>
        <w:rPr>
          <w:i w:val="0"/>
          <w:iCs w:val="0"/>
          <w:sz w:val="24"/>
          <w:szCs w:val="24"/>
        </w:rPr>
        <w:t>Услуги, необходимые и обязательные для предоставления муниципальной услуги, отсутствуют.</w:t>
      </w:r>
    </w:p>
    <w:p>
      <w:pPr>
        <w:pStyle w:val="32"/>
        <w:keepNext/>
        <w:keepLines/>
        <w:numPr>
          <w:ilvl w:val="0"/>
          <w:numId w:val="14"/>
        </w:numPr>
        <w:spacing w:after="0"/>
        <w:ind w:firstLine="709"/>
        <w:jc w:val="center"/>
        <w:rPr>
          <w:i w:val="0"/>
          <w:iCs w:val="0"/>
          <w:sz w:val="24"/>
          <w:szCs w:val="24"/>
        </w:rPr>
      </w:pPr>
      <w:r>
        <w:rPr>
          <w:i w:val="0"/>
          <w:iCs w:val="0"/>
          <w:sz w:val="24"/>
          <w:szCs w:val="24"/>
        </w:rPr>
        <w:t>Способы предоставления заявителем документов, необходимых для получения муниципальной услуги</w:t>
      </w:r>
      <w:bookmarkEnd w:id="15"/>
    </w:p>
    <w:p>
      <w:pPr>
        <w:pStyle w:val="32"/>
        <w:keepNext/>
        <w:keepLines/>
        <w:spacing w:after="0"/>
        <w:rPr>
          <w:b w:val="0"/>
          <w:i w:val="0"/>
          <w:iCs w:val="0"/>
          <w:sz w:val="24"/>
          <w:szCs w:val="24"/>
        </w:rPr>
      </w:pPr>
    </w:p>
    <w:p>
      <w:pPr>
        <w:pStyle w:val="11"/>
        <w:numPr>
          <w:ilvl w:val="1"/>
          <w:numId w:val="14"/>
        </w:numPr>
        <w:tabs>
          <w:tab w:val="left" w:pos="1344"/>
        </w:tabs>
        <w:ind w:firstLine="740"/>
        <w:jc w:val="both"/>
        <w:rPr>
          <w:sz w:val="24"/>
          <w:szCs w:val="24"/>
        </w:rPr>
      </w:pPr>
      <w:r>
        <w:rPr>
          <w:sz w:val="24"/>
          <w:szCs w:val="24"/>
        </w:rPr>
        <w:t>Уполномоченный орган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 210-ФЗ.</w:t>
      </w:r>
    </w:p>
    <w:p>
      <w:pPr>
        <w:pStyle w:val="11"/>
        <w:numPr>
          <w:ilvl w:val="2"/>
          <w:numId w:val="14"/>
        </w:numPr>
        <w:tabs>
          <w:tab w:val="left" w:pos="1487"/>
        </w:tabs>
        <w:ind w:firstLine="740"/>
        <w:jc w:val="both"/>
        <w:rPr>
          <w:sz w:val="24"/>
          <w:szCs w:val="24"/>
        </w:rPr>
      </w:pPr>
      <w:r>
        <w:rPr>
          <w:sz w:val="24"/>
          <w:szCs w:val="24"/>
        </w:rPr>
        <w:t>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p>
    <w:p>
      <w:pPr>
        <w:pStyle w:val="11"/>
        <w:numPr>
          <w:ilvl w:val="2"/>
          <w:numId w:val="14"/>
        </w:numPr>
        <w:tabs>
          <w:tab w:val="left" w:pos="1487"/>
        </w:tabs>
        <w:ind w:firstLine="740"/>
        <w:jc w:val="both"/>
        <w:rPr>
          <w:sz w:val="24"/>
          <w:szCs w:val="24"/>
        </w:rPr>
      </w:pPr>
      <w:r>
        <w:rPr>
          <w:sz w:val="24"/>
          <w:szCs w:val="24"/>
        </w:rPr>
        <w:t xml:space="preserve">Заполненное заявление отправляется заявителем вместе с прикрепленными электронными образами обязательных документов, указанными в п. 10.1 настоящего Административного регламента, необходимых для предоставления муниципальной услуги, в Уполномоченный орган.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w:t>
      </w:r>
      <w:r>
        <w:rPr>
          <w:sz w:val="24"/>
          <w:szCs w:val="24"/>
        </w:rPr>
        <w:lastRenderedPageBreak/>
        <w:t>заявления.</w:t>
      </w:r>
    </w:p>
    <w:p>
      <w:pPr>
        <w:pStyle w:val="11"/>
        <w:numPr>
          <w:ilvl w:val="2"/>
          <w:numId w:val="14"/>
        </w:numPr>
        <w:tabs>
          <w:tab w:val="left" w:pos="1493"/>
        </w:tabs>
        <w:ind w:firstLine="740"/>
        <w:jc w:val="both"/>
        <w:rPr>
          <w:sz w:val="24"/>
          <w:szCs w:val="24"/>
        </w:rPr>
      </w:pPr>
      <w:r>
        <w:rPr>
          <w:sz w:val="24"/>
          <w:szCs w:val="24"/>
        </w:rPr>
        <w:t>Заявитель уведомляется о получении Уполномоченным органом заявления и документов в день подачи заявления посредством изменения статуса заявления в Личном кабинете заявителя на ЕПГУ.</w:t>
      </w:r>
    </w:p>
    <w:p>
      <w:pPr>
        <w:pStyle w:val="11"/>
        <w:numPr>
          <w:ilvl w:val="2"/>
          <w:numId w:val="14"/>
        </w:numPr>
        <w:tabs>
          <w:tab w:val="left" w:pos="1487"/>
        </w:tabs>
        <w:ind w:firstLine="740"/>
        <w:jc w:val="both"/>
        <w:rPr>
          <w:sz w:val="24"/>
          <w:szCs w:val="24"/>
        </w:rPr>
      </w:pPr>
      <w:r>
        <w:rPr>
          <w:sz w:val="24"/>
          <w:szCs w:val="24"/>
        </w:rPr>
        <w:t>Решение о предоставлении муниципальной услуги принимается Уполномоченным органом на основании электронных образов документов, представленных заявителем, сведений, а также сведений, полученных Уполномоченным органом посредством межведомственного электронного взаимодействия, а также сведений и информации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pPr>
        <w:pStyle w:val="11"/>
        <w:tabs>
          <w:tab w:val="left" w:pos="1487"/>
        </w:tabs>
        <w:ind w:firstLine="0"/>
        <w:jc w:val="both"/>
        <w:rPr>
          <w:sz w:val="24"/>
          <w:szCs w:val="24"/>
        </w:rPr>
      </w:pPr>
    </w:p>
    <w:p>
      <w:pPr>
        <w:pStyle w:val="32"/>
        <w:keepNext/>
        <w:keepLines/>
        <w:numPr>
          <w:ilvl w:val="0"/>
          <w:numId w:val="14"/>
        </w:numPr>
        <w:spacing w:after="0"/>
        <w:ind w:firstLine="709"/>
        <w:jc w:val="center"/>
        <w:rPr>
          <w:i w:val="0"/>
          <w:iCs w:val="0"/>
          <w:sz w:val="24"/>
          <w:szCs w:val="24"/>
        </w:rPr>
      </w:pPr>
      <w:bookmarkStart w:id="16" w:name="bookmark31"/>
      <w:r>
        <w:rPr>
          <w:i w:val="0"/>
          <w:iCs w:val="0"/>
          <w:sz w:val="24"/>
          <w:szCs w:val="24"/>
        </w:rPr>
        <w:t xml:space="preserve">Способы получения заявителем результатов предоставления </w:t>
      </w:r>
      <w:bookmarkEnd w:id="16"/>
      <w:r>
        <w:rPr>
          <w:i w:val="0"/>
          <w:iCs w:val="0"/>
          <w:sz w:val="24"/>
          <w:szCs w:val="24"/>
        </w:rPr>
        <w:t>муниципальной услуги</w:t>
      </w:r>
    </w:p>
    <w:p>
      <w:pPr>
        <w:pStyle w:val="32"/>
        <w:keepNext/>
        <w:keepLines/>
        <w:spacing w:after="0"/>
        <w:rPr>
          <w:i w:val="0"/>
          <w:iCs w:val="0"/>
          <w:sz w:val="24"/>
          <w:szCs w:val="24"/>
        </w:rPr>
      </w:pPr>
    </w:p>
    <w:p>
      <w:pPr>
        <w:pStyle w:val="11"/>
        <w:numPr>
          <w:ilvl w:val="1"/>
          <w:numId w:val="14"/>
        </w:numPr>
        <w:tabs>
          <w:tab w:val="left" w:pos="1420"/>
        </w:tabs>
        <w:ind w:firstLine="740"/>
        <w:jc w:val="both"/>
        <w:rPr>
          <w:sz w:val="24"/>
          <w:szCs w:val="24"/>
        </w:rPr>
      </w:pPr>
      <w:r>
        <w:rPr>
          <w:sz w:val="24"/>
          <w:szCs w:val="24"/>
        </w:rPr>
        <w:t>Заявитель уведомляется о ходе рассмотрения и готовности результата предоставления муниципальной услуги следующими способами:</w:t>
      </w:r>
    </w:p>
    <w:p>
      <w:pPr>
        <w:pStyle w:val="11"/>
        <w:numPr>
          <w:ilvl w:val="2"/>
          <w:numId w:val="14"/>
        </w:numPr>
        <w:tabs>
          <w:tab w:val="left" w:pos="1562"/>
        </w:tabs>
        <w:ind w:firstLine="740"/>
        <w:jc w:val="both"/>
        <w:rPr>
          <w:sz w:val="24"/>
          <w:szCs w:val="24"/>
        </w:rPr>
      </w:pPr>
      <w:r>
        <w:rPr>
          <w:sz w:val="24"/>
          <w:szCs w:val="24"/>
        </w:rPr>
        <w:t>Через личный кабинет на ЕПГУ.</w:t>
      </w:r>
    </w:p>
    <w:p>
      <w:pPr>
        <w:pStyle w:val="11"/>
        <w:numPr>
          <w:ilvl w:val="1"/>
          <w:numId w:val="14"/>
        </w:numPr>
        <w:tabs>
          <w:tab w:val="left" w:pos="1420"/>
        </w:tabs>
        <w:ind w:firstLine="740"/>
        <w:jc w:val="both"/>
        <w:rPr>
          <w:sz w:val="24"/>
          <w:szCs w:val="24"/>
        </w:rPr>
      </w:pPr>
      <w:r>
        <w:rPr>
          <w:sz w:val="24"/>
          <w:szCs w:val="24"/>
        </w:rPr>
        <w:t>Заявитель может самостоятельно получить информацию о готовности результата предоставления муниципальной услуги посредством:</w:t>
      </w:r>
    </w:p>
    <w:p>
      <w:pPr>
        <w:pStyle w:val="11"/>
        <w:numPr>
          <w:ilvl w:val="0"/>
          <w:numId w:val="15"/>
        </w:numPr>
        <w:tabs>
          <w:tab w:val="left" w:pos="1002"/>
        </w:tabs>
        <w:ind w:firstLine="740"/>
        <w:jc w:val="both"/>
        <w:rPr>
          <w:sz w:val="24"/>
          <w:szCs w:val="24"/>
        </w:rPr>
      </w:pPr>
      <w:r>
        <w:rPr>
          <w:sz w:val="24"/>
          <w:szCs w:val="24"/>
        </w:rPr>
        <w:t>сервиса ЕПГУ «Узнать статус заявления»;</w:t>
      </w:r>
    </w:p>
    <w:p>
      <w:pPr>
        <w:pStyle w:val="11"/>
        <w:numPr>
          <w:ilvl w:val="0"/>
          <w:numId w:val="15"/>
        </w:numPr>
        <w:tabs>
          <w:tab w:val="left" w:pos="1002"/>
        </w:tabs>
        <w:ind w:firstLine="740"/>
        <w:jc w:val="both"/>
        <w:rPr>
          <w:sz w:val="24"/>
          <w:szCs w:val="24"/>
        </w:rPr>
      </w:pPr>
      <w:r>
        <w:rPr>
          <w:sz w:val="24"/>
          <w:szCs w:val="24"/>
        </w:rPr>
        <w:t>по телефону.</w:t>
      </w:r>
    </w:p>
    <w:p>
      <w:pPr>
        <w:pStyle w:val="11"/>
        <w:numPr>
          <w:ilvl w:val="1"/>
          <w:numId w:val="14"/>
        </w:numPr>
        <w:tabs>
          <w:tab w:val="left" w:pos="1560"/>
        </w:tabs>
        <w:ind w:firstLine="740"/>
        <w:jc w:val="both"/>
        <w:rPr>
          <w:sz w:val="24"/>
          <w:szCs w:val="24"/>
        </w:rPr>
      </w:pPr>
      <w:r>
        <w:rPr>
          <w:sz w:val="24"/>
          <w:szCs w:val="24"/>
        </w:rPr>
        <w:t>Способы получения результата муниципальной услуги:</w:t>
      </w:r>
    </w:p>
    <w:p>
      <w:pPr>
        <w:pStyle w:val="11"/>
        <w:numPr>
          <w:ilvl w:val="2"/>
          <w:numId w:val="14"/>
        </w:numPr>
        <w:tabs>
          <w:tab w:val="left" w:pos="1562"/>
        </w:tabs>
        <w:ind w:firstLine="740"/>
        <w:jc w:val="both"/>
        <w:rPr>
          <w:sz w:val="24"/>
          <w:szCs w:val="24"/>
        </w:rPr>
      </w:pPr>
      <w:r>
        <w:rPr>
          <w:sz w:val="24"/>
          <w:szCs w:val="24"/>
        </w:rPr>
        <w:t>Через личный кабинет на ЕПГУ в форме электронного документа, подписанного усиленной электронной цифровой подписью уполномоченного должностного лица Уполномоченного органа.</w:t>
      </w:r>
    </w:p>
    <w:p>
      <w:pPr>
        <w:pStyle w:val="11"/>
        <w:numPr>
          <w:ilvl w:val="2"/>
          <w:numId w:val="14"/>
        </w:numPr>
        <w:tabs>
          <w:tab w:val="left" w:pos="1562"/>
          <w:tab w:val="left" w:pos="4994"/>
        </w:tabs>
        <w:ind w:firstLine="709"/>
        <w:jc w:val="both"/>
        <w:rPr>
          <w:sz w:val="24"/>
          <w:szCs w:val="24"/>
        </w:rPr>
      </w:pPr>
      <w:r>
        <w:rPr>
          <w:sz w:val="24"/>
          <w:szCs w:val="24"/>
        </w:rPr>
        <w:t>Заявителю обеспечена возможность получения результата предоставления муниципальной услуги на бумажном носителе при личном обращении в Уполномоченный орган, а также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11"/>
        <w:numPr>
          <w:ilvl w:val="1"/>
          <w:numId w:val="14"/>
        </w:numPr>
        <w:tabs>
          <w:tab w:val="left" w:pos="1307"/>
        </w:tabs>
        <w:ind w:firstLine="720"/>
        <w:jc w:val="both"/>
        <w:rPr>
          <w:sz w:val="24"/>
          <w:szCs w:val="24"/>
        </w:rPr>
      </w:pPr>
      <w:r>
        <w:rPr>
          <w:sz w:val="24"/>
          <w:szCs w:val="24"/>
        </w:rPr>
        <w:t xml:space="preserve"> Способ получения услуги определяется заявителем и указывается в заявлении.</w:t>
      </w:r>
    </w:p>
    <w:p>
      <w:pPr>
        <w:pStyle w:val="11"/>
        <w:tabs>
          <w:tab w:val="left" w:pos="1307"/>
        </w:tabs>
        <w:ind w:firstLine="0"/>
        <w:jc w:val="both"/>
        <w:rPr>
          <w:sz w:val="24"/>
          <w:szCs w:val="24"/>
        </w:rPr>
      </w:pPr>
    </w:p>
    <w:p>
      <w:pPr>
        <w:pStyle w:val="32"/>
        <w:keepNext/>
        <w:keepLines/>
        <w:numPr>
          <w:ilvl w:val="0"/>
          <w:numId w:val="14"/>
        </w:numPr>
        <w:tabs>
          <w:tab w:val="left" w:pos="1399"/>
        </w:tabs>
        <w:spacing w:after="0"/>
        <w:ind w:firstLine="709"/>
        <w:jc w:val="center"/>
        <w:rPr>
          <w:i w:val="0"/>
          <w:iCs w:val="0"/>
          <w:sz w:val="24"/>
          <w:szCs w:val="24"/>
        </w:rPr>
      </w:pPr>
      <w:bookmarkStart w:id="17" w:name="bookmark33"/>
      <w:r>
        <w:rPr>
          <w:i w:val="0"/>
          <w:iCs w:val="0"/>
          <w:sz w:val="24"/>
          <w:szCs w:val="24"/>
        </w:rPr>
        <w:t>Максимальный срок ожидания в очереди</w:t>
      </w:r>
      <w:bookmarkEnd w:id="17"/>
    </w:p>
    <w:p>
      <w:pPr>
        <w:pStyle w:val="32"/>
        <w:keepNext/>
        <w:keepLines/>
        <w:tabs>
          <w:tab w:val="left" w:pos="1399"/>
        </w:tabs>
        <w:spacing w:after="0"/>
        <w:rPr>
          <w:i w:val="0"/>
          <w:iCs w:val="0"/>
          <w:sz w:val="24"/>
          <w:szCs w:val="24"/>
        </w:rPr>
      </w:pPr>
    </w:p>
    <w:p>
      <w:pPr>
        <w:pStyle w:val="11"/>
        <w:numPr>
          <w:ilvl w:val="1"/>
          <w:numId w:val="14"/>
        </w:numPr>
        <w:tabs>
          <w:tab w:val="left" w:pos="1545"/>
        </w:tabs>
        <w:ind w:firstLine="720"/>
        <w:jc w:val="both"/>
        <w:rPr>
          <w:sz w:val="24"/>
          <w:szCs w:val="24"/>
        </w:rPr>
      </w:pPr>
      <w:r>
        <w:rPr>
          <w:sz w:val="24"/>
          <w:szCs w:val="24"/>
        </w:rPr>
        <w:t>Максимальный срок ожидания в очереди при личной подаче заявления и при получении результата предоставления муниципальной услуги не должен превышать 15 минут.</w:t>
      </w:r>
    </w:p>
    <w:p>
      <w:pPr>
        <w:pStyle w:val="11"/>
        <w:tabs>
          <w:tab w:val="left" w:pos="1545"/>
        </w:tabs>
        <w:ind w:firstLine="0"/>
        <w:jc w:val="both"/>
        <w:rPr>
          <w:sz w:val="24"/>
          <w:szCs w:val="24"/>
        </w:rPr>
      </w:pPr>
    </w:p>
    <w:p>
      <w:pPr>
        <w:pStyle w:val="11"/>
        <w:numPr>
          <w:ilvl w:val="0"/>
          <w:numId w:val="14"/>
        </w:numPr>
        <w:ind w:firstLine="0"/>
        <w:jc w:val="center"/>
        <w:rPr>
          <w:sz w:val="24"/>
          <w:szCs w:val="24"/>
        </w:rPr>
      </w:pPr>
      <w:r>
        <w:rPr>
          <w:b/>
          <w:bCs/>
          <w:sz w:val="24"/>
          <w:szCs w:val="24"/>
        </w:rPr>
        <w:t>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 для инвалидов, маломобильных групп населения</w:t>
      </w:r>
    </w:p>
    <w:p>
      <w:pPr>
        <w:pStyle w:val="11"/>
        <w:ind w:firstLine="0"/>
        <w:rPr>
          <w:sz w:val="24"/>
          <w:szCs w:val="24"/>
        </w:rPr>
      </w:pPr>
    </w:p>
    <w:p>
      <w:pPr>
        <w:pStyle w:val="11"/>
        <w:numPr>
          <w:ilvl w:val="1"/>
          <w:numId w:val="14"/>
        </w:numPr>
        <w:tabs>
          <w:tab w:val="left" w:pos="1307"/>
        </w:tabs>
        <w:ind w:firstLine="720"/>
        <w:jc w:val="both"/>
        <w:rPr>
          <w:sz w:val="24"/>
          <w:szCs w:val="24"/>
        </w:rPr>
      </w:pPr>
      <w:r>
        <w:rPr>
          <w:sz w:val="24"/>
          <w:szCs w:val="24"/>
        </w:rPr>
        <w:lastRenderedPageBreak/>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pPr>
        <w:pStyle w:val="11"/>
        <w:numPr>
          <w:ilvl w:val="1"/>
          <w:numId w:val="14"/>
        </w:numPr>
        <w:tabs>
          <w:tab w:val="left" w:pos="1307"/>
        </w:tabs>
        <w:ind w:firstLine="720"/>
        <w:jc w:val="both"/>
        <w:rPr>
          <w:sz w:val="24"/>
          <w:szCs w:val="24"/>
        </w:rPr>
      </w:pPr>
      <w:r>
        <w:rPr>
          <w:sz w:val="24"/>
          <w:szCs w:val="24"/>
        </w:rPr>
        <w:t xml:space="preserve">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pPr>
        <w:pStyle w:val="11"/>
        <w:numPr>
          <w:ilvl w:val="1"/>
          <w:numId w:val="14"/>
        </w:numPr>
        <w:tabs>
          <w:tab w:val="left" w:pos="1307"/>
        </w:tabs>
        <w:ind w:firstLine="720"/>
        <w:jc w:val="both"/>
        <w:rPr>
          <w:sz w:val="24"/>
          <w:szCs w:val="24"/>
        </w:rPr>
      </w:pPr>
      <w:r>
        <w:rPr>
          <w:sz w:val="24"/>
          <w:szCs w:val="24"/>
        </w:rPr>
        <w:t xml:space="preserve">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sz w:val="24"/>
          <w:szCs w:val="24"/>
          <w:lang w:val="en-US" w:bidi="en-US"/>
        </w:rPr>
        <w:t>I</w:t>
      </w:r>
      <w:r>
        <w:rPr>
          <w:sz w:val="24"/>
          <w:szCs w:val="24"/>
          <w:lang w:bidi="en-US"/>
        </w:rPr>
        <w:t xml:space="preserve">, </w:t>
      </w:r>
      <w:r>
        <w:rPr>
          <w:sz w:val="24"/>
          <w:szCs w:val="24"/>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pPr>
        <w:pStyle w:val="11"/>
        <w:numPr>
          <w:ilvl w:val="1"/>
          <w:numId w:val="14"/>
        </w:numPr>
        <w:tabs>
          <w:tab w:val="left" w:pos="1307"/>
        </w:tabs>
        <w:ind w:firstLine="720"/>
        <w:jc w:val="both"/>
        <w:rPr>
          <w:sz w:val="24"/>
          <w:szCs w:val="24"/>
        </w:rPr>
      </w:pPr>
      <w:r>
        <w:rPr>
          <w:sz w:val="24"/>
          <w:szCs w:val="24"/>
        </w:rPr>
        <w:t xml:space="preserve">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pPr>
        <w:pStyle w:val="11"/>
        <w:numPr>
          <w:ilvl w:val="1"/>
          <w:numId w:val="14"/>
        </w:numPr>
        <w:tabs>
          <w:tab w:val="left" w:pos="1307"/>
        </w:tabs>
        <w:ind w:firstLine="720"/>
        <w:jc w:val="both"/>
        <w:rPr>
          <w:sz w:val="24"/>
          <w:szCs w:val="24"/>
        </w:rPr>
      </w:pPr>
      <w:r>
        <w:rPr>
          <w:sz w:val="24"/>
          <w:szCs w:val="24"/>
        </w:rPr>
        <w:t xml:space="preserve"> Центральный вход в здание Уполномоченного органа должен быть оборудован информационной табличкой (вывеской), содержащей информацию:</w:t>
      </w:r>
    </w:p>
    <w:p>
      <w:pPr>
        <w:pStyle w:val="11"/>
        <w:numPr>
          <w:ilvl w:val="0"/>
          <w:numId w:val="16"/>
        </w:numPr>
        <w:tabs>
          <w:tab w:val="left" w:pos="982"/>
        </w:tabs>
        <w:ind w:firstLine="720"/>
        <w:jc w:val="both"/>
        <w:rPr>
          <w:sz w:val="24"/>
          <w:szCs w:val="24"/>
        </w:rPr>
      </w:pPr>
      <w:r>
        <w:rPr>
          <w:sz w:val="24"/>
          <w:szCs w:val="24"/>
        </w:rPr>
        <w:t>наименование;</w:t>
      </w:r>
    </w:p>
    <w:p>
      <w:pPr>
        <w:pStyle w:val="11"/>
        <w:numPr>
          <w:ilvl w:val="0"/>
          <w:numId w:val="16"/>
        </w:numPr>
        <w:tabs>
          <w:tab w:val="left" w:pos="982"/>
        </w:tabs>
        <w:ind w:firstLine="720"/>
        <w:jc w:val="both"/>
        <w:rPr>
          <w:sz w:val="24"/>
          <w:szCs w:val="24"/>
        </w:rPr>
      </w:pPr>
      <w:r>
        <w:rPr>
          <w:sz w:val="24"/>
          <w:szCs w:val="24"/>
        </w:rPr>
        <w:t>местонахождение и юридический адрес;</w:t>
      </w:r>
    </w:p>
    <w:p>
      <w:pPr>
        <w:pStyle w:val="11"/>
        <w:numPr>
          <w:ilvl w:val="0"/>
          <w:numId w:val="16"/>
        </w:numPr>
        <w:tabs>
          <w:tab w:val="left" w:pos="982"/>
        </w:tabs>
        <w:ind w:firstLine="720"/>
        <w:jc w:val="both"/>
        <w:rPr>
          <w:sz w:val="24"/>
          <w:szCs w:val="24"/>
        </w:rPr>
      </w:pPr>
      <w:r>
        <w:rPr>
          <w:sz w:val="24"/>
          <w:szCs w:val="24"/>
        </w:rPr>
        <w:t>режим работы;</w:t>
      </w:r>
    </w:p>
    <w:p>
      <w:pPr>
        <w:pStyle w:val="11"/>
        <w:numPr>
          <w:ilvl w:val="0"/>
          <w:numId w:val="16"/>
        </w:numPr>
        <w:tabs>
          <w:tab w:val="left" w:pos="982"/>
        </w:tabs>
        <w:ind w:firstLine="720"/>
        <w:jc w:val="both"/>
        <w:rPr>
          <w:sz w:val="24"/>
          <w:szCs w:val="24"/>
        </w:rPr>
      </w:pPr>
      <w:r>
        <w:rPr>
          <w:sz w:val="24"/>
          <w:szCs w:val="24"/>
        </w:rPr>
        <w:t>график приема;</w:t>
      </w:r>
    </w:p>
    <w:p>
      <w:pPr>
        <w:pStyle w:val="11"/>
        <w:numPr>
          <w:ilvl w:val="0"/>
          <w:numId w:val="16"/>
        </w:numPr>
        <w:tabs>
          <w:tab w:val="left" w:pos="982"/>
        </w:tabs>
        <w:ind w:firstLine="720"/>
        <w:jc w:val="both"/>
        <w:rPr>
          <w:sz w:val="24"/>
          <w:szCs w:val="24"/>
        </w:rPr>
      </w:pPr>
      <w:r>
        <w:rPr>
          <w:sz w:val="24"/>
          <w:szCs w:val="24"/>
        </w:rPr>
        <w:t>номера телефонов для справок.</w:t>
      </w:r>
    </w:p>
    <w:p>
      <w:pPr>
        <w:pStyle w:val="11"/>
        <w:numPr>
          <w:ilvl w:val="1"/>
          <w:numId w:val="14"/>
        </w:numPr>
        <w:tabs>
          <w:tab w:val="left" w:pos="1307"/>
        </w:tabs>
        <w:ind w:firstLine="720"/>
        <w:jc w:val="both"/>
        <w:rPr>
          <w:sz w:val="24"/>
          <w:szCs w:val="24"/>
        </w:rPr>
      </w:pPr>
      <w:r>
        <w:rPr>
          <w:sz w:val="24"/>
          <w:szCs w:val="24"/>
        </w:rPr>
        <w:t xml:space="preserve"> Помещения, в которых предоставляется муниципальная услуга, должны соответствовать санитарно-эпидемиологическим правилам и нормативам.</w:t>
      </w:r>
    </w:p>
    <w:p>
      <w:pPr>
        <w:pStyle w:val="11"/>
        <w:numPr>
          <w:ilvl w:val="1"/>
          <w:numId w:val="14"/>
        </w:numPr>
        <w:tabs>
          <w:tab w:val="left" w:pos="1418"/>
        </w:tabs>
        <w:ind w:firstLine="720"/>
        <w:jc w:val="both"/>
        <w:rPr>
          <w:sz w:val="24"/>
          <w:szCs w:val="24"/>
        </w:rPr>
      </w:pPr>
      <w:r>
        <w:rPr>
          <w:sz w:val="24"/>
          <w:szCs w:val="24"/>
        </w:rPr>
        <w:t>Помещения, в которых предоставляется муниципальная услуга, оснащаются:</w:t>
      </w:r>
    </w:p>
    <w:p>
      <w:pPr>
        <w:pStyle w:val="11"/>
        <w:numPr>
          <w:ilvl w:val="0"/>
          <w:numId w:val="17"/>
        </w:numPr>
        <w:tabs>
          <w:tab w:val="left" w:pos="982"/>
        </w:tabs>
        <w:ind w:firstLine="720"/>
        <w:jc w:val="both"/>
        <w:rPr>
          <w:sz w:val="24"/>
          <w:szCs w:val="24"/>
        </w:rPr>
      </w:pPr>
      <w:r>
        <w:rPr>
          <w:sz w:val="24"/>
          <w:szCs w:val="24"/>
        </w:rPr>
        <w:t>противопожарной системой и средствами пожаротушения;</w:t>
      </w:r>
    </w:p>
    <w:p>
      <w:pPr>
        <w:pStyle w:val="11"/>
        <w:numPr>
          <w:ilvl w:val="0"/>
          <w:numId w:val="17"/>
        </w:numPr>
        <w:tabs>
          <w:tab w:val="left" w:pos="972"/>
        </w:tabs>
        <w:ind w:firstLine="700"/>
        <w:jc w:val="both"/>
        <w:rPr>
          <w:sz w:val="24"/>
          <w:szCs w:val="24"/>
        </w:rPr>
      </w:pPr>
      <w:r>
        <w:rPr>
          <w:sz w:val="24"/>
          <w:szCs w:val="24"/>
        </w:rPr>
        <w:t>системой оповещения о возникновении чрезвычайной ситуации;</w:t>
      </w:r>
    </w:p>
    <w:p>
      <w:pPr>
        <w:pStyle w:val="11"/>
        <w:numPr>
          <w:ilvl w:val="0"/>
          <w:numId w:val="17"/>
        </w:numPr>
        <w:tabs>
          <w:tab w:val="left" w:pos="972"/>
        </w:tabs>
        <w:ind w:firstLine="700"/>
        <w:jc w:val="both"/>
        <w:rPr>
          <w:sz w:val="24"/>
          <w:szCs w:val="24"/>
        </w:rPr>
      </w:pPr>
      <w:r>
        <w:rPr>
          <w:sz w:val="24"/>
          <w:szCs w:val="24"/>
        </w:rPr>
        <w:t>средствами оказания первой медицинской помощи;</w:t>
      </w:r>
    </w:p>
    <w:p>
      <w:pPr>
        <w:pStyle w:val="11"/>
        <w:numPr>
          <w:ilvl w:val="0"/>
          <w:numId w:val="17"/>
        </w:numPr>
        <w:tabs>
          <w:tab w:val="left" w:pos="972"/>
        </w:tabs>
        <w:ind w:firstLine="700"/>
        <w:jc w:val="both"/>
        <w:rPr>
          <w:sz w:val="24"/>
          <w:szCs w:val="24"/>
        </w:rPr>
      </w:pPr>
      <w:r>
        <w:rPr>
          <w:sz w:val="24"/>
          <w:szCs w:val="24"/>
        </w:rPr>
        <w:t>туалетными комнатами для посетителей.</w:t>
      </w:r>
    </w:p>
    <w:p>
      <w:pPr>
        <w:pStyle w:val="11"/>
        <w:numPr>
          <w:ilvl w:val="1"/>
          <w:numId w:val="14"/>
        </w:numPr>
        <w:tabs>
          <w:tab w:val="left" w:pos="1317"/>
        </w:tabs>
        <w:ind w:firstLine="720"/>
        <w:jc w:val="both"/>
        <w:rPr>
          <w:sz w:val="24"/>
          <w:szCs w:val="24"/>
        </w:rPr>
      </w:pPr>
      <w:r>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pPr>
        <w:pStyle w:val="11"/>
        <w:numPr>
          <w:ilvl w:val="1"/>
          <w:numId w:val="14"/>
        </w:numPr>
        <w:tabs>
          <w:tab w:val="left" w:pos="1317"/>
        </w:tabs>
        <w:ind w:firstLine="720"/>
        <w:jc w:val="both"/>
        <w:rPr>
          <w:sz w:val="24"/>
          <w:szCs w:val="24"/>
        </w:rPr>
      </w:pPr>
      <w:r>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pPr>
        <w:pStyle w:val="11"/>
        <w:numPr>
          <w:ilvl w:val="1"/>
          <w:numId w:val="14"/>
        </w:numPr>
        <w:tabs>
          <w:tab w:val="left" w:pos="1448"/>
        </w:tabs>
        <w:ind w:firstLine="720"/>
        <w:jc w:val="both"/>
        <w:rPr>
          <w:sz w:val="24"/>
          <w:szCs w:val="24"/>
        </w:rPr>
      </w:pPr>
      <w:r>
        <w:rPr>
          <w:sz w:val="24"/>
          <w:szCs w:val="24"/>
        </w:rPr>
        <w:t xml:space="preserve"> Места для заполнения заявлений оборудуются стульями, столами (стойками), бланками заявлений, письменными принадлежностями.</w:t>
      </w:r>
    </w:p>
    <w:p>
      <w:pPr>
        <w:pStyle w:val="11"/>
        <w:numPr>
          <w:ilvl w:val="1"/>
          <w:numId w:val="14"/>
        </w:numPr>
        <w:tabs>
          <w:tab w:val="left" w:pos="1448"/>
        </w:tabs>
        <w:ind w:firstLine="720"/>
        <w:jc w:val="both"/>
        <w:rPr>
          <w:sz w:val="24"/>
          <w:szCs w:val="24"/>
        </w:rPr>
      </w:pPr>
      <w:r>
        <w:rPr>
          <w:sz w:val="24"/>
          <w:szCs w:val="24"/>
        </w:rPr>
        <w:t xml:space="preserve"> Места приема заявителей оборудуются информационными табличками (вывесками) с указанием:</w:t>
      </w:r>
    </w:p>
    <w:p>
      <w:pPr>
        <w:pStyle w:val="11"/>
        <w:numPr>
          <w:ilvl w:val="0"/>
          <w:numId w:val="18"/>
        </w:numPr>
        <w:tabs>
          <w:tab w:val="left" w:pos="992"/>
        </w:tabs>
        <w:ind w:firstLine="720"/>
        <w:jc w:val="both"/>
        <w:rPr>
          <w:sz w:val="24"/>
          <w:szCs w:val="24"/>
        </w:rPr>
      </w:pPr>
      <w:r>
        <w:rPr>
          <w:sz w:val="24"/>
          <w:szCs w:val="24"/>
        </w:rPr>
        <w:t>номера кабинета и наименования отдела;</w:t>
      </w:r>
    </w:p>
    <w:p>
      <w:pPr>
        <w:pStyle w:val="11"/>
        <w:numPr>
          <w:ilvl w:val="0"/>
          <w:numId w:val="18"/>
        </w:numPr>
        <w:tabs>
          <w:tab w:val="left" w:pos="1080"/>
        </w:tabs>
        <w:ind w:firstLine="720"/>
        <w:jc w:val="both"/>
        <w:rPr>
          <w:sz w:val="24"/>
          <w:szCs w:val="24"/>
        </w:rPr>
      </w:pPr>
      <w:r>
        <w:rPr>
          <w:sz w:val="24"/>
          <w:szCs w:val="24"/>
        </w:rPr>
        <w:t>фамилии, имени и отчества (последнее - при наличии), должности ответственного лица за прием документов;</w:t>
      </w:r>
    </w:p>
    <w:p>
      <w:pPr>
        <w:pStyle w:val="11"/>
        <w:numPr>
          <w:ilvl w:val="0"/>
          <w:numId w:val="18"/>
        </w:numPr>
        <w:tabs>
          <w:tab w:val="left" w:pos="992"/>
        </w:tabs>
        <w:ind w:firstLine="720"/>
        <w:jc w:val="both"/>
        <w:rPr>
          <w:sz w:val="24"/>
          <w:szCs w:val="24"/>
        </w:rPr>
      </w:pPr>
      <w:r>
        <w:rPr>
          <w:sz w:val="24"/>
          <w:szCs w:val="24"/>
        </w:rPr>
        <w:t>графика приема заявителей.</w:t>
      </w:r>
    </w:p>
    <w:p>
      <w:pPr>
        <w:pStyle w:val="11"/>
        <w:numPr>
          <w:ilvl w:val="1"/>
          <w:numId w:val="14"/>
        </w:numPr>
        <w:tabs>
          <w:tab w:val="left" w:pos="1448"/>
        </w:tabs>
        <w:ind w:firstLine="720"/>
        <w:jc w:val="both"/>
        <w:rPr>
          <w:sz w:val="24"/>
          <w:szCs w:val="24"/>
        </w:rPr>
      </w:pPr>
      <w:r>
        <w:rPr>
          <w:sz w:val="24"/>
          <w:szCs w:val="24"/>
        </w:rPr>
        <w:t xml:space="preserve">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pPr>
        <w:pStyle w:val="11"/>
        <w:numPr>
          <w:ilvl w:val="1"/>
          <w:numId w:val="14"/>
        </w:numPr>
        <w:tabs>
          <w:tab w:val="left" w:pos="1448"/>
        </w:tabs>
        <w:ind w:firstLine="720"/>
        <w:jc w:val="both"/>
        <w:rPr>
          <w:sz w:val="24"/>
          <w:szCs w:val="24"/>
        </w:rPr>
      </w:pPr>
      <w:r>
        <w:rPr>
          <w:sz w:val="24"/>
          <w:szCs w:val="24"/>
        </w:rPr>
        <w:t xml:space="preserve"> Лицо, ответственное за прием документов, должно иметь настольную табличку с указанием фамилии, имени, отчества (последнее - при наличии) и должности.</w:t>
      </w:r>
    </w:p>
    <w:p>
      <w:pPr>
        <w:pStyle w:val="11"/>
        <w:numPr>
          <w:ilvl w:val="1"/>
          <w:numId w:val="14"/>
        </w:numPr>
        <w:tabs>
          <w:tab w:val="left" w:pos="1560"/>
        </w:tabs>
        <w:ind w:firstLine="720"/>
        <w:jc w:val="both"/>
        <w:rPr>
          <w:sz w:val="24"/>
          <w:szCs w:val="24"/>
        </w:rPr>
      </w:pPr>
      <w:r>
        <w:rPr>
          <w:sz w:val="24"/>
          <w:szCs w:val="24"/>
        </w:rPr>
        <w:t>При предоставлении муниципальной услуги инвалидам обеспечиваются:</w:t>
      </w:r>
    </w:p>
    <w:p>
      <w:pPr>
        <w:pStyle w:val="11"/>
        <w:numPr>
          <w:ilvl w:val="0"/>
          <w:numId w:val="19"/>
        </w:numPr>
        <w:tabs>
          <w:tab w:val="left" w:pos="975"/>
        </w:tabs>
        <w:ind w:firstLine="720"/>
        <w:jc w:val="both"/>
        <w:rPr>
          <w:sz w:val="24"/>
          <w:szCs w:val="24"/>
        </w:rPr>
      </w:pPr>
      <w:r>
        <w:rPr>
          <w:sz w:val="24"/>
          <w:szCs w:val="24"/>
        </w:rPr>
        <w:lastRenderedPageBreak/>
        <w:t>возможность беспрепятственного доступа к объекту (зданию, помещению), в котором предоставляется муниципальная услуга;</w:t>
      </w:r>
    </w:p>
    <w:p>
      <w:pPr>
        <w:pStyle w:val="11"/>
        <w:numPr>
          <w:ilvl w:val="0"/>
          <w:numId w:val="19"/>
        </w:numPr>
        <w:tabs>
          <w:tab w:val="left" w:pos="986"/>
        </w:tabs>
        <w:ind w:firstLine="720"/>
        <w:jc w:val="both"/>
        <w:rPr>
          <w:sz w:val="24"/>
          <w:szCs w:val="24"/>
        </w:rPr>
      </w:pPr>
      <w:r>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pPr>
        <w:pStyle w:val="11"/>
        <w:numPr>
          <w:ilvl w:val="0"/>
          <w:numId w:val="19"/>
        </w:numPr>
        <w:tabs>
          <w:tab w:val="left" w:pos="981"/>
        </w:tabs>
        <w:ind w:firstLine="720"/>
        <w:jc w:val="both"/>
        <w:rPr>
          <w:sz w:val="24"/>
          <w:szCs w:val="24"/>
        </w:rPr>
      </w:pPr>
      <w:r>
        <w:rPr>
          <w:sz w:val="24"/>
          <w:szCs w:val="24"/>
        </w:rPr>
        <w:t>сопровождение инвалидов, имеющих стойкие расстройства функции зрения и самостоятельного передвижения;</w:t>
      </w:r>
    </w:p>
    <w:p>
      <w:pPr>
        <w:pStyle w:val="11"/>
        <w:numPr>
          <w:ilvl w:val="0"/>
          <w:numId w:val="19"/>
        </w:numPr>
        <w:tabs>
          <w:tab w:val="left" w:pos="986"/>
        </w:tabs>
        <w:ind w:firstLine="720"/>
        <w:jc w:val="both"/>
        <w:rPr>
          <w:sz w:val="24"/>
          <w:szCs w:val="24"/>
        </w:rPr>
      </w:pPr>
      <w:r>
        <w:rPr>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с учетом ограничений их жизнедеятельности;</w:t>
      </w:r>
    </w:p>
    <w:p>
      <w:pPr>
        <w:pStyle w:val="11"/>
        <w:numPr>
          <w:ilvl w:val="0"/>
          <w:numId w:val="19"/>
        </w:numPr>
        <w:tabs>
          <w:tab w:val="left" w:pos="986"/>
        </w:tabs>
        <w:ind w:firstLine="720"/>
        <w:jc w:val="both"/>
        <w:rPr>
          <w:sz w:val="24"/>
          <w:szCs w:val="24"/>
        </w:rPr>
      </w:pPr>
      <w:r>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11"/>
        <w:numPr>
          <w:ilvl w:val="0"/>
          <w:numId w:val="19"/>
        </w:numPr>
        <w:tabs>
          <w:tab w:val="left" w:pos="986"/>
        </w:tabs>
        <w:ind w:firstLine="720"/>
        <w:jc w:val="both"/>
        <w:rPr>
          <w:sz w:val="24"/>
          <w:szCs w:val="24"/>
        </w:rPr>
      </w:pPr>
      <w:r>
        <w:rPr>
          <w:sz w:val="24"/>
          <w:szCs w:val="24"/>
        </w:rPr>
        <w:t>допуск сурдопереводчика и тифлосурдоперсводчика;</w:t>
      </w:r>
    </w:p>
    <w:p>
      <w:pPr>
        <w:pStyle w:val="11"/>
        <w:numPr>
          <w:ilvl w:val="0"/>
          <w:numId w:val="19"/>
        </w:numPr>
        <w:tabs>
          <w:tab w:val="left" w:pos="981"/>
        </w:tabs>
        <w:ind w:firstLine="720"/>
        <w:jc w:val="both"/>
        <w:rPr>
          <w:sz w:val="24"/>
          <w:szCs w:val="24"/>
        </w:rPr>
      </w:pPr>
      <w:r>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pPr>
        <w:pStyle w:val="11"/>
        <w:numPr>
          <w:ilvl w:val="0"/>
          <w:numId w:val="19"/>
        </w:numPr>
        <w:tabs>
          <w:tab w:val="left" w:pos="975"/>
        </w:tabs>
        <w:ind w:firstLine="720"/>
        <w:jc w:val="both"/>
        <w:rPr>
          <w:sz w:val="24"/>
          <w:szCs w:val="24"/>
        </w:rPr>
      </w:pPr>
      <w:r>
        <w:rPr>
          <w:sz w:val="24"/>
          <w:szCs w:val="24"/>
        </w:rPr>
        <w:t>оказание инвалидам помощи в преодолении барьеров, мешающих получению ими муниципальных услуг наравне с другими лицами.</w:t>
      </w:r>
    </w:p>
    <w:p>
      <w:pPr>
        <w:pStyle w:val="11"/>
        <w:tabs>
          <w:tab w:val="left" w:pos="975"/>
        </w:tabs>
        <w:ind w:firstLine="0"/>
        <w:jc w:val="both"/>
        <w:rPr>
          <w:sz w:val="24"/>
          <w:szCs w:val="24"/>
        </w:rPr>
      </w:pPr>
    </w:p>
    <w:p>
      <w:pPr>
        <w:pStyle w:val="32"/>
        <w:keepNext/>
        <w:keepLines/>
        <w:numPr>
          <w:ilvl w:val="0"/>
          <w:numId w:val="14"/>
        </w:numPr>
        <w:tabs>
          <w:tab w:val="left" w:pos="1448"/>
        </w:tabs>
        <w:spacing w:after="0"/>
        <w:ind w:firstLine="709"/>
        <w:jc w:val="center"/>
        <w:rPr>
          <w:i w:val="0"/>
          <w:iCs w:val="0"/>
          <w:sz w:val="24"/>
          <w:szCs w:val="24"/>
        </w:rPr>
      </w:pPr>
      <w:bookmarkStart w:id="18" w:name="bookmark35"/>
      <w:r>
        <w:rPr>
          <w:i w:val="0"/>
          <w:iCs w:val="0"/>
          <w:sz w:val="24"/>
          <w:szCs w:val="24"/>
        </w:rPr>
        <w:t>Показатели доступности и качества муниципальной услуги</w:t>
      </w:r>
      <w:bookmarkEnd w:id="18"/>
    </w:p>
    <w:p>
      <w:pPr>
        <w:pStyle w:val="32"/>
        <w:keepNext/>
        <w:keepLines/>
        <w:tabs>
          <w:tab w:val="left" w:pos="1448"/>
        </w:tabs>
        <w:spacing w:after="0"/>
        <w:rPr>
          <w:i w:val="0"/>
          <w:iCs w:val="0"/>
          <w:sz w:val="24"/>
          <w:szCs w:val="24"/>
        </w:rPr>
      </w:pPr>
    </w:p>
    <w:p>
      <w:pPr>
        <w:pStyle w:val="11"/>
        <w:numPr>
          <w:ilvl w:val="1"/>
          <w:numId w:val="14"/>
        </w:numPr>
        <w:tabs>
          <w:tab w:val="left" w:pos="1448"/>
        </w:tabs>
        <w:ind w:firstLine="720"/>
        <w:jc w:val="both"/>
        <w:rPr>
          <w:sz w:val="24"/>
          <w:szCs w:val="24"/>
        </w:rPr>
      </w:pPr>
      <w:r>
        <w:rPr>
          <w:sz w:val="24"/>
          <w:szCs w:val="24"/>
        </w:rPr>
        <w:t>Оценка доступности и качества предоставления муниципальной услуги должна осуществляться по следующим показателям:</w:t>
      </w:r>
    </w:p>
    <w:p>
      <w:pPr>
        <w:pStyle w:val="11"/>
        <w:numPr>
          <w:ilvl w:val="0"/>
          <w:numId w:val="20"/>
        </w:numPr>
        <w:tabs>
          <w:tab w:val="left" w:pos="1080"/>
        </w:tabs>
        <w:ind w:firstLine="720"/>
        <w:jc w:val="both"/>
        <w:rPr>
          <w:sz w:val="24"/>
          <w:szCs w:val="24"/>
        </w:rPr>
      </w:pPr>
      <w:r>
        <w:rPr>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pPr>
        <w:pStyle w:val="11"/>
        <w:numPr>
          <w:ilvl w:val="0"/>
          <w:numId w:val="20"/>
        </w:numPr>
        <w:tabs>
          <w:tab w:val="left" w:pos="1074"/>
        </w:tabs>
        <w:ind w:firstLine="720"/>
        <w:jc w:val="both"/>
        <w:rPr>
          <w:sz w:val="24"/>
          <w:szCs w:val="24"/>
        </w:rPr>
      </w:pPr>
      <w:r>
        <w:rPr>
          <w:sz w:val="24"/>
          <w:szCs w:val="24"/>
        </w:rPr>
        <w:t>возможность выбора заявителем форм предоставления муниципальной услуги;</w:t>
      </w:r>
    </w:p>
    <w:p>
      <w:pPr>
        <w:pStyle w:val="11"/>
        <w:numPr>
          <w:ilvl w:val="0"/>
          <w:numId w:val="20"/>
        </w:numPr>
        <w:tabs>
          <w:tab w:val="left" w:pos="1074"/>
        </w:tabs>
        <w:ind w:firstLine="720"/>
        <w:jc w:val="both"/>
        <w:rPr>
          <w:sz w:val="24"/>
          <w:szCs w:val="24"/>
        </w:rPr>
      </w:pPr>
      <w:r>
        <w:rPr>
          <w:sz w:val="24"/>
          <w:szCs w:val="24"/>
        </w:rPr>
        <w:t>возможность обращения за получением муниципальной услуги в МФЦ, в том числе с использованием ЕПГУ;</w:t>
      </w:r>
    </w:p>
    <w:p>
      <w:pPr>
        <w:pStyle w:val="11"/>
        <w:numPr>
          <w:ilvl w:val="0"/>
          <w:numId w:val="20"/>
        </w:numPr>
        <w:tabs>
          <w:tab w:val="left" w:pos="1074"/>
        </w:tabs>
        <w:ind w:firstLine="720"/>
        <w:jc w:val="both"/>
        <w:rPr>
          <w:sz w:val="24"/>
          <w:szCs w:val="24"/>
        </w:rPr>
      </w:pPr>
      <w:r>
        <w:rPr>
          <w:sz w:val="24"/>
          <w:szCs w:val="24"/>
        </w:rPr>
        <w:t>возможность обращения за получением муниципальной услуги в электронной форме, в том числе с использованием ЕПГУ;</w:t>
      </w:r>
    </w:p>
    <w:p>
      <w:pPr>
        <w:pStyle w:val="11"/>
        <w:numPr>
          <w:ilvl w:val="0"/>
          <w:numId w:val="20"/>
        </w:numPr>
        <w:tabs>
          <w:tab w:val="left" w:pos="1074"/>
        </w:tabs>
        <w:ind w:firstLine="720"/>
        <w:jc w:val="both"/>
        <w:rPr>
          <w:sz w:val="24"/>
          <w:szCs w:val="24"/>
        </w:rPr>
      </w:pPr>
      <w:r>
        <w:rPr>
          <w:sz w:val="24"/>
          <w:szCs w:val="24"/>
        </w:rPr>
        <w:t>доступность обращения за предоставлением муниципальной услуги, в том числе для маломобильных групп населения;</w:t>
      </w:r>
    </w:p>
    <w:p>
      <w:pPr>
        <w:pStyle w:val="11"/>
        <w:ind w:firstLine="720"/>
        <w:jc w:val="both"/>
        <w:rPr>
          <w:sz w:val="24"/>
          <w:szCs w:val="24"/>
        </w:rPr>
      </w:pPr>
      <w:r>
        <w:rPr>
          <w:sz w:val="24"/>
          <w:szCs w:val="24"/>
        </w:rPr>
        <w:t>е) соблюдения установленного времени ожидания в очереди при подаче заявления и при получении результата предоставления муниципальной услуги;</w:t>
      </w:r>
    </w:p>
    <w:p>
      <w:pPr>
        <w:pStyle w:val="11"/>
        <w:numPr>
          <w:ilvl w:val="0"/>
          <w:numId w:val="21"/>
        </w:numPr>
        <w:tabs>
          <w:tab w:val="left" w:pos="1075"/>
        </w:tabs>
        <w:ind w:firstLine="720"/>
        <w:jc w:val="both"/>
        <w:rPr>
          <w:sz w:val="24"/>
          <w:szCs w:val="24"/>
        </w:rPr>
      </w:pPr>
      <w:r>
        <w:rPr>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pPr>
        <w:pStyle w:val="11"/>
        <w:numPr>
          <w:ilvl w:val="0"/>
          <w:numId w:val="21"/>
        </w:numPr>
        <w:tabs>
          <w:tab w:val="left" w:pos="1074"/>
        </w:tabs>
        <w:ind w:firstLine="720"/>
        <w:jc w:val="both"/>
        <w:rPr>
          <w:sz w:val="24"/>
          <w:szCs w:val="24"/>
        </w:rPr>
      </w:pPr>
      <w:r>
        <w:rPr>
          <w:sz w:val="24"/>
          <w:szCs w:val="24"/>
        </w:rPr>
        <w:t>отсутствие обоснованных жалоб со стороны граждан по результатам предоставления муниципальной услуги, в том числе с использованием ЕПГУ;</w:t>
      </w:r>
    </w:p>
    <w:p>
      <w:pPr>
        <w:pStyle w:val="11"/>
        <w:numPr>
          <w:ilvl w:val="0"/>
          <w:numId w:val="21"/>
        </w:numPr>
        <w:tabs>
          <w:tab w:val="left" w:pos="1074"/>
        </w:tabs>
        <w:ind w:firstLine="720"/>
        <w:jc w:val="both"/>
        <w:rPr>
          <w:sz w:val="24"/>
          <w:szCs w:val="24"/>
        </w:rPr>
      </w:pPr>
      <w:r>
        <w:rPr>
          <w:sz w:val="24"/>
          <w:szCs w:val="24"/>
        </w:rPr>
        <w:t>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pPr>
        <w:pStyle w:val="11"/>
        <w:numPr>
          <w:ilvl w:val="0"/>
          <w:numId w:val="21"/>
        </w:numPr>
        <w:tabs>
          <w:tab w:val="left" w:pos="1074"/>
        </w:tabs>
        <w:ind w:firstLine="720"/>
        <w:jc w:val="both"/>
        <w:rPr>
          <w:sz w:val="24"/>
          <w:szCs w:val="24"/>
        </w:rPr>
      </w:pPr>
      <w:r>
        <w:rPr>
          <w:sz w:val="24"/>
          <w:szCs w:val="24"/>
        </w:rPr>
        <w:t>предоставление возможности получения информации о ходе предоставления муниципальной услуги, в том числе с использованием ЕПГУ.</w:t>
      </w:r>
    </w:p>
    <w:p>
      <w:pPr>
        <w:pStyle w:val="11"/>
        <w:numPr>
          <w:ilvl w:val="1"/>
          <w:numId w:val="14"/>
        </w:numPr>
        <w:tabs>
          <w:tab w:val="left" w:pos="1402"/>
        </w:tabs>
        <w:ind w:firstLine="720"/>
        <w:jc w:val="both"/>
        <w:rPr>
          <w:sz w:val="24"/>
          <w:szCs w:val="24"/>
        </w:rPr>
      </w:pPr>
      <w:r>
        <w:rPr>
          <w:sz w:val="24"/>
          <w:szCs w:val="24"/>
        </w:rPr>
        <w:t>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pPr>
        <w:pStyle w:val="11"/>
        <w:numPr>
          <w:ilvl w:val="1"/>
          <w:numId w:val="14"/>
        </w:numPr>
        <w:tabs>
          <w:tab w:val="left" w:pos="1402"/>
        </w:tabs>
        <w:ind w:firstLine="720"/>
        <w:jc w:val="both"/>
        <w:rPr>
          <w:sz w:val="24"/>
          <w:szCs w:val="24"/>
        </w:rPr>
      </w:pPr>
      <w:r>
        <w:rPr>
          <w:sz w:val="24"/>
          <w:szCs w:val="24"/>
        </w:rPr>
        <w:t>Предоставление муниципальной услуги осуществляется в электронной форме без взаимодействия заявителя с должностными лицами Уполномоченного органа, в том числе с использованием ЕПГУ.</w:t>
      </w:r>
    </w:p>
    <w:p>
      <w:pPr>
        <w:pStyle w:val="11"/>
        <w:tabs>
          <w:tab w:val="left" w:pos="1402"/>
        </w:tabs>
        <w:ind w:firstLine="0"/>
        <w:jc w:val="both"/>
        <w:rPr>
          <w:sz w:val="24"/>
          <w:szCs w:val="24"/>
        </w:rPr>
      </w:pPr>
    </w:p>
    <w:p>
      <w:pPr>
        <w:pStyle w:val="32"/>
        <w:keepNext/>
        <w:keepLines/>
        <w:numPr>
          <w:ilvl w:val="0"/>
          <w:numId w:val="14"/>
        </w:numPr>
        <w:tabs>
          <w:tab w:val="left" w:pos="1402"/>
        </w:tabs>
        <w:spacing w:after="0"/>
        <w:ind w:firstLine="709"/>
        <w:jc w:val="center"/>
        <w:rPr>
          <w:i w:val="0"/>
          <w:iCs w:val="0"/>
          <w:sz w:val="24"/>
          <w:szCs w:val="24"/>
        </w:rPr>
      </w:pPr>
      <w:bookmarkStart w:id="19" w:name="bookmark37"/>
      <w:r>
        <w:rPr>
          <w:i w:val="0"/>
          <w:iCs w:val="0"/>
          <w:sz w:val="24"/>
          <w:szCs w:val="24"/>
        </w:rPr>
        <w:lastRenderedPageBreak/>
        <w:t>Требования к организации предоставления муниципальной услуги в электронной форме</w:t>
      </w:r>
      <w:bookmarkEnd w:id="19"/>
    </w:p>
    <w:p>
      <w:pPr>
        <w:pStyle w:val="32"/>
        <w:keepNext/>
        <w:keepLines/>
        <w:tabs>
          <w:tab w:val="left" w:pos="1402"/>
        </w:tabs>
        <w:spacing w:after="0"/>
        <w:rPr>
          <w:b w:val="0"/>
          <w:i w:val="0"/>
          <w:iCs w:val="0"/>
          <w:sz w:val="24"/>
          <w:szCs w:val="24"/>
        </w:rPr>
      </w:pPr>
    </w:p>
    <w:p>
      <w:pPr>
        <w:pStyle w:val="11"/>
        <w:numPr>
          <w:ilvl w:val="1"/>
          <w:numId w:val="14"/>
        </w:numPr>
        <w:tabs>
          <w:tab w:val="left" w:pos="1402"/>
        </w:tabs>
        <w:ind w:firstLine="720"/>
        <w:jc w:val="both"/>
        <w:rPr>
          <w:sz w:val="24"/>
          <w:szCs w:val="24"/>
        </w:rPr>
      </w:pPr>
      <w:r>
        <w:rPr>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в которой обеспечивается автозаполнение с использованием сведений, 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w:t>
      </w:r>
    </w:p>
    <w:p>
      <w:pPr>
        <w:pStyle w:val="11"/>
        <w:numPr>
          <w:ilvl w:val="1"/>
          <w:numId w:val="14"/>
        </w:numPr>
        <w:tabs>
          <w:tab w:val="left" w:pos="1402"/>
        </w:tabs>
        <w:ind w:firstLine="720"/>
        <w:jc w:val="both"/>
        <w:rPr>
          <w:sz w:val="24"/>
          <w:szCs w:val="24"/>
        </w:rPr>
      </w:pPr>
      <w:r>
        <w:rPr>
          <w:sz w:val="24"/>
          <w:szCs w:val="24"/>
        </w:rPr>
        <w:t>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муниципальная услуги.</w:t>
      </w:r>
    </w:p>
    <w:p>
      <w:pPr>
        <w:pStyle w:val="11"/>
        <w:numPr>
          <w:ilvl w:val="1"/>
          <w:numId w:val="14"/>
        </w:numPr>
        <w:tabs>
          <w:tab w:val="left" w:pos="1402"/>
        </w:tabs>
        <w:ind w:firstLine="720"/>
        <w:jc w:val="both"/>
        <w:rPr>
          <w:sz w:val="24"/>
          <w:szCs w:val="24"/>
        </w:rPr>
      </w:pPr>
      <w:r>
        <w:rPr>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pPr>
        <w:pStyle w:val="11"/>
        <w:numPr>
          <w:ilvl w:val="1"/>
          <w:numId w:val="14"/>
        </w:numPr>
        <w:tabs>
          <w:tab w:val="left" w:pos="1402"/>
        </w:tabs>
        <w:ind w:firstLine="720"/>
        <w:jc w:val="both"/>
        <w:rPr>
          <w:sz w:val="24"/>
          <w:szCs w:val="24"/>
        </w:rPr>
      </w:pPr>
      <w:r>
        <w:rPr>
          <w:sz w:val="24"/>
          <w:szCs w:val="24"/>
        </w:rPr>
        <w:t>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w:t>
      </w:r>
    </w:p>
    <w:p>
      <w:pPr>
        <w:pStyle w:val="11"/>
        <w:numPr>
          <w:ilvl w:val="1"/>
          <w:numId w:val="14"/>
        </w:numPr>
        <w:tabs>
          <w:tab w:val="left" w:pos="1388"/>
        </w:tabs>
        <w:ind w:firstLine="720"/>
        <w:jc w:val="both"/>
        <w:rPr>
          <w:sz w:val="24"/>
          <w:szCs w:val="24"/>
        </w:rPr>
      </w:pPr>
      <w:r>
        <w:rPr>
          <w:sz w:val="24"/>
          <w:szCs w:val="24"/>
        </w:rPr>
        <w:t>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pPr>
        <w:pStyle w:val="11"/>
        <w:numPr>
          <w:ilvl w:val="2"/>
          <w:numId w:val="14"/>
        </w:numPr>
        <w:tabs>
          <w:tab w:val="left" w:pos="1603"/>
        </w:tabs>
        <w:ind w:firstLine="720"/>
        <w:jc w:val="both"/>
        <w:rPr>
          <w:sz w:val="24"/>
          <w:szCs w:val="24"/>
        </w:rPr>
      </w:pPr>
      <w:r>
        <w:rPr>
          <w:sz w:val="24"/>
          <w:szCs w:val="24"/>
        </w:rPr>
        <w:t>Электронные документы представляются в следующих форматах:</w:t>
      </w:r>
    </w:p>
    <w:p>
      <w:pPr>
        <w:pStyle w:val="11"/>
        <w:numPr>
          <w:ilvl w:val="0"/>
          <w:numId w:val="22"/>
        </w:numPr>
        <w:tabs>
          <w:tab w:val="left" w:pos="1027"/>
        </w:tabs>
        <w:ind w:firstLine="720"/>
        <w:jc w:val="both"/>
        <w:rPr>
          <w:sz w:val="24"/>
          <w:szCs w:val="24"/>
        </w:rPr>
      </w:pPr>
      <w:r>
        <w:rPr>
          <w:sz w:val="24"/>
          <w:szCs w:val="24"/>
          <w:lang w:bidi="en-US"/>
        </w:rPr>
        <w:t>х</w:t>
      </w:r>
      <w:r>
        <w:rPr>
          <w:sz w:val="24"/>
          <w:szCs w:val="24"/>
          <w:lang w:val="en-US" w:bidi="en-US"/>
        </w:rPr>
        <w:t>ml</w:t>
      </w:r>
      <w:r>
        <w:rPr>
          <w:sz w:val="24"/>
          <w:szCs w:val="24"/>
          <w:lang w:bidi="en-US"/>
        </w:rPr>
        <w:t xml:space="preserve"> </w:t>
      </w:r>
      <w:r>
        <w:rPr>
          <w:sz w:val="24"/>
          <w:szCs w:val="24"/>
        </w:rPr>
        <w:t xml:space="preserve">- для документов, в отношении которых утверждены формы и требования по формированию электронных документов в виде файлов в формате </w:t>
      </w:r>
      <w:r>
        <w:rPr>
          <w:sz w:val="24"/>
          <w:szCs w:val="24"/>
          <w:lang w:val="en-US" w:bidi="en-US"/>
        </w:rPr>
        <w:t>xml</w:t>
      </w:r>
      <w:r>
        <w:rPr>
          <w:sz w:val="24"/>
          <w:szCs w:val="24"/>
          <w:lang w:bidi="en-US"/>
        </w:rPr>
        <w:t>;</w:t>
      </w:r>
    </w:p>
    <w:p>
      <w:pPr>
        <w:pStyle w:val="11"/>
        <w:numPr>
          <w:ilvl w:val="0"/>
          <w:numId w:val="22"/>
        </w:numPr>
        <w:tabs>
          <w:tab w:val="left" w:pos="1038"/>
        </w:tabs>
        <w:ind w:firstLine="720"/>
        <w:jc w:val="both"/>
        <w:rPr>
          <w:sz w:val="24"/>
          <w:szCs w:val="24"/>
        </w:rPr>
      </w:pPr>
      <w:r>
        <w:rPr>
          <w:sz w:val="24"/>
          <w:szCs w:val="24"/>
          <w:lang w:val="en-US" w:bidi="en-US"/>
        </w:rPr>
        <w:t>doc</w:t>
      </w:r>
      <w:r>
        <w:rPr>
          <w:sz w:val="24"/>
          <w:szCs w:val="24"/>
          <w:lang w:bidi="en-US"/>
        </w:rPr>
        <w:t xml:space="preserve">, </w:t>
      </w:r>
      <w:r>
        <w:rPr>
          <w:sz w:val="24"/>
          <w:szCs w:val="24"/>
          <w:lang w:val="en-US" w:bidi="en-US"/>
        </w:rPr>
        <w:t>docx</w:t>
      </w:r>
      <w:r>
        <w:rPr>
          <w:sz w:val="24"/>
          <w:szCs w:val="24"/>
          <w:lang w:bidi="en-US"/>
        </w:rPr>
        <w:t xml:space="preserve">, </w:t>
      </w:r>
      <w:r>
        <w:rPr>
          <w:sz w:val="24"/>
          <w:szCs w:val="24"/>
          <w:lang w:val="en-US" w:bidi="en-US"/>
        </w:rPr>
        <w:t>odt</w:t>
      </w:r>
      <w:r>
        <w:rPr>
          <w:sz w:val="24"/>
          <w:szCs w:val="24"/>
          <w:lang w:bidi="en-US"/>
        </w:rPr>
        <w:t xml:space="preserve"> </w:t>
      </w:r>
      <w:r>
        <w:rPr>
          <w:sz w:val="24"/>
          <w:szCs w:val="24"/>
        </w:rPr>
        <w:t>- для документов с текстовым содержанием, не включающим формулы;</w:t>
      </w:r>
    </w:p>
    <w:p>
      <w:pPr>
        <w:pStyle w:val="11"/>
        <w:numPr>
          <w:ilvl w:val="0"/>
          <w:numId w:val="22"/>
        </w:numPr>
        <w:tabs>
          <w:tab w:val="left" w:pos="1038"/>
        </w:tabs>
        <w:ind w:firstLine="720"/>
        <w:jc w:val="both"/>
        <w:rPr>
          <w:sz w:val="24"/>
          <w:szCs w:val="24"/>
        </w:rPr>
      </w:pPr>
      <w:r>
        <w:rPr>
          <w:sz w:val="24"/>
          <w:szCs w:val="24"/>
          <w:lang w:val="en-US" w:bidi="en-US"/>
        </w:rPr>
        <w:t>pdf</w:t>
      </w:r>
      <w:r>
        <w:rPr>
          <w:sz w:val="24"/>
          <w:szCs w:val="24"/>
          <w:lang w:bidi="en-US"/>
        </w:rPr>
        <w:t xml:space="preserve">, </w:t>
      </w:r>
      <w:r>
        <w:rPr>
          <w:sz w:val="24"/>
          <w:szCs w:val="24"/>
          <w:lang w:val="en-US" w:bidi="en-US"/>
        </w:rPr>
        <w:t>jpg</w:t>
      </w:r>
      <w:r>
        <w:rPr>
          <w:sz w:val="24"/>
          <w:szCs w:val="24"/>
          <w:lang w:bidi="en-US"/>
        </w:rPr>
        <w:t xml:space="preserve">, </w:t>
      </w:r>
      <w:r>
        <w:rPr>
          <w:sz w:val="24"/>
          <w:szCs w:val="24"/>
          <w:lang w:val="en-US" w:bidi="en-US"/>
        </w:rPr>
        <w:t>jpeg</w:t>
      </w:r>
      <w:r>
        <w:rPr>
          <w:sz w:val="24"/>
          <w:szCs w:val="24"/>
          <w:lang w:bidi="en-US"/>
        </w:rPr>
        <w:t xml:space="preserve">, </w:t>
      </w:r>
      <w:r>
        <w:rPr>
          <w:sz w:val="24"/>
          <w:szCs w:val="24"/>
          <w:lang w:val="en-US" w:bidi="en-US"/>
        </w:rPr>
        <w:t>png</w:t>
      </w:r>
      <w:r>
        <w:rPr>
          <w:sz w:val="24"/>
          <w:szCs w:val="24"/>
          <w:lang w:bidi="en-US"/>
        </w:rPr>
        <w:t xml:space="preserve">, </w:t>
      </w:r>
      <w:r>
        <w:rPr>
          <w:sz w:val="24"/>
          <w:szCs w:val="24"/>
          <w:lang w:val="en-US" w:bidi="en-US"/>
        </w:rPr>
        <w:t>bmp</w:t>
      </w:r>
      <w:r>
        <w:rPr>
          <w:sz w:val="24"/>
          <w:szCs w:val="24"/>
          <w:lang w:bidi="en-US"/>
        </w:rPr>
        <w:t xml:space="preserve">, </w:t>
      </w:r>
      <w:r>
        <w:rPr>
          <w:sz w:val="24"/>
          <w:szCs w:val="24"/>
          <w:lang w:val="en-US" w:bidi="en-US"/>
        </w:rPr>
        <w:t>tiff</w:t>
      </w:r>
      <w:r>
        <w:rPr>
          <w:sz w:val="24"/>
          <w:szCs w:val="24"/>
          <w:lang w:bidi="en-US"/>
        </w:rPr>
        <w:t xml:space="preserve"> - </w:t>
      </w:r>
      <w:r>
        <w:rPr>
          <w:sz w:val="24"/>
          <w:szCs w:val="24"/>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pPr>
        <w:pStyle w:val="11"/>
        <w:numPr>
          <w:ilvl w:val="0"/>
          <w:numId w:val="22"/>
        </w:numPr>
        <w:tabs>
          <w:tab w:val="left" w:pos="1038"/>
        </w:tabs>
        <w:ind w:firstLine="720"/>
        <w:jc w:val="both"/>
        <w:rPr>
          <w:sz w:val="24"/>
          <w:szCs w:val="24"/>
        </w:rPr>
      </w:pPr>
      <w:r>
        <w:rPr>
          <w:sz w:val="24"/>
          <w:szCs w:val="24"/>
          <w:lang w:val="en-US" w:bidi="en-US"/>
        </w:rPr>
        <w:t>zip</w:t>
      </w:r>
      <w:r>
        <w:rPr>
          <w:sz w:val="24"/>
          <w:szCs w:val="24"/>
          <w:lang w:bidi="en-US"/>
        </w:rPr>
        <w:t xml:space="preserve">, </w:t>
      </w:r>
      <w:r>
        <w:rPr>
          <w:sz w:val="24"/>
          <w:szCs w:val="24"/>
          <w:lang w:val="en-US" w:bidi="en-US"/>
        </w:rPr>
        <w:t>rar</w:t>
      </w:r>
      <w:r>
        <w:rPr>
          <w:sz w:val="24"/>
          <w:szCs w:val="24"/>
          <w:lang w:bidi="en-US"/>
        </w:rPr>
        <w:t xml:space="preserve"> - </w:t>
      </w:r>
      <w:r>
        <w:rPr>
          <w:sz w:val="24"/>
          <w:szCs w:val="24"/>
        </w:rPr>
        <w:t>для сжатых документов в один файл;</w:t>
      </w:r>
    </w:p>
    <w:p>
      <w:pPr>
        <w:pStyle w:val="11"/>
        <w:numPr>
          <w:ilvl w:val="0"/>
          <w:numId w:val="22"/>
        </w:numPr>
        <w:tabs>
          <w:tab w:val="left" w:pos="1038"/>
        </w:tabs>
        <w:ind w:firstLine="720"/>
        <w:jc w:val="both"/>
        <w:rPr>
          <w:sz w:val="24"/>
          <w:szCs w:val="24"/>
        </w:rPr>
      </w:pPr>
      <w:r>
        <w:rPr>
          <w:sz w:val="24"/>
          <w:szCs w:val="24"/>
          <w:lang w:val="en-US" w:bidi="en-US"/>
        </w:rPr>
        <w:t>sig</w:t>
      </w:r>
      <w:r>
        <w:rPr>
          <w:sz w:val="24"/>
          <w:szCs w:val="24"/>
          <w:lang w:bidi="en-US"/>
        </w:rPr>
        <w:t xml:space="preserve"> - </w:t>
      </w:r>
      <w:r>
        <w:rPr>
          <w:sz w:val="24"/>
          <w:szCs w:val="24"/>
        </w:rPr>
        <w:t>для открепленной усиленной квалифицированной электронной подписи.</w:t>
      </w:r>
    </w:p>
    <w:p>
      <w:pPr>
        <w:pStyle w:val="11"/>
        <w:numPr>
          <w:ilvl w:val="2"/>
          <w:numId w:val="14"/>
        </w:numPr>
        <w:tabs>
          <w:tab w:val="left" w:pos="1603"/>
        </w:tabs>
        <w:ind w:firstLine="720"/>
        <w:jc w:val="both"/>
        <w:rPr>
          <w:sz w:val="24"/>
          <w:szCs w:val="24"/>
        </w:rPr>
      </w:pPr>
      <w:r>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Pr>
          <w:sz w:val="24"/>
          <w:szCs w:val="24"/>
          <w:lang w:val="en-US" w:bidi="en-US"/>
        </w:rPr>
        <w:t>dpi</w:t>
      </w:r>
      <w:r>
        <w:rPr>
          <w:sz w:val="24"/>
          <w:szCs w:val="24"/>
        </w:rPr>
        <w:t>(масштаб 1:1) с использованием следующих режимов:</w:t>
      </w:r>
    </w:p>
    <w:p>
      <w:pPr>
        <w:pStyle w:val="11"/>
        <w:ind w:firstLine="720"/>
        <w:jc w:val="both"/>
        <w:rPr>
          <w:sz w:val="24"/>
          <w:szCs w:val="24"/>
        </w:rPr>
      </w:pPr>
      <w:r>
        <w:rPr>
          <w:sz w:val="24"/>
          <w:szCs w:val="24"/>
        </w:rPr>
        <w:t>- «черно-белый» (при отсутствии в документе графических изображений и (или) цветного текста);</w:t>
      </w:r>
    </w:p>
    <w:p>
      <w:pPr>
        <w:pStyle w:val="11"/>
        <w:ind w:firstLine="720"/>
        <w:jc w:val="both"/>
        <w:rPr>
          <w:sz w:val="24"/>
          <w:szCs w:val="24"/>
        </w:rPr>
      </w:pPr>
      <w:r>
        <w:rPr>
          <w:sz w:val="24"/>
          <w:szCs w:val="24"/>
        </w:rPr>
        <w:t>- «оттенки серого» (при наличии в документе графических изображений, отличных от цветного графического изображения);</w:t>
      </w:r>
    </w:p>
    <w:p>
      <w:pPr>
        <w:pStyle w:val="11"/>
        <w:ind w:firstLine="720"/>
        <w:jc w:val="both"/>
        <w:rPr>
          <w:sz w:val="24"/>
          <w:szCs w:val="24"/>
        </w:rPr>
      </w:pPr>
      <w:r>
        <w:rPr>
          <w:sz w:val="24"/>
          <w:szCs w:val="24"/>
        </w:rPr>
        <w:t>- «цветной» или «режим полной цветопередачи» (при наличии в документе цветных графических изображений либо цветного текста);</w:t>
      </w:r>
    </w:p>
    <w:p>
      <w:pPr>
        <w:pStyle w:val="11"/>
        <w:ind w:firstLine="720"/>
        <w:jc w:val="both"/>
        <w:rPr>
          <w:sz w:val="24"/>
          <w:szCs w:val="24"/>
        </w:rPr>
      </w:pPr>
      <w:r>
        <w:rPr>
          <w:sz w:val="24"/>
          <w:szCs w:val="24"/>
        </w:rPr>
        <w:t>- сохранением всех аутентичных признаков подлинности, а именно: графической подписи лица, печати, углового штампа бланка;</w:t>
      </w:r>
    </w:p>
    <w:p>
      <w:pPr>
        <w:pStyle w:val="11"/>
        <w:ind w:firstLine="720"/>
        <w:jc w:val="both"/>
        <w:rPr>
          <w:sz w:val="24"/>
          <w:szCs w:val="24"/>
        </w:rPr>
      </w:pPr>
      <w:r>
        <w:rPr>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pPr>
        <w:pStyle w:val="11"/>
        <w:numPr>
          <w:ilvl w:val="2"/>
          <w:numId w:val="14"/>
        </w:numPr>
        <w:tabs>
          <w:tab w:val="left" w:pos="1603"/>
        </w:tabs>
        <w:ind w:firstLine="720"/>
        <w:jc w:val="both"/>
        <w:rPr>
          <w:sz w:val="24"/>
          <w:szCs w:val="24"/>
        </w:rPr>
      </w:pPr>
      <w:r>
        <w:rPr>
          <w:sz w:val="24"/>
          <w:szCs w:val="24"/>
        </w:rPr>
        <w:t>Электронные документы должны обеспечивать:</w:t>
      </w:r>
    </w:p>
    <w:p>
      <w:pPr>
        <w:pStyle w:val="11"/>
        <w:numPr>
          <w:ilvl w:val="0"/>
          <w:numId w:val="23"/>
        </w:numPr>
        <w:tabs>
          <w:tab w:val="left" w:pos="992"/>
        </w:tabs>
        <w:ind w:firstLine="720"/>
        <w:jc w:val="both"/>
        <w:rPr>
          <w:sz w:val="24"/>
          <w:szCs w:val="24"/>
        </w:rPr>
      </w:pPr>
      <w:r>
        <w:rPr>
          <w:sz w:val="24"/>
          <w:szCs w:val="24"/>
        </w:rPr>
        <w:t>возможность идентифицировать документ и количество листов в документе;</w:t>
      </w:r>
    </w:p>
    <w:p>
      <w:pPr>
        <w:pStyle w:val="11"/>
        <w:numPr>
          <w:ilvl w:val="0"/>
          <w:numId w:val="23"/>
        </w:numPr>
        <w:tabs>
          <w:tab w:val="left" w:pos="975"/>
        </w:tabs>
        <w:ind w:firstLine="720"/>
        <w:jc w:val="both"/>
        <w:rPr>
          <w:sz w:val="24"/>
          <w:szCs w:val="24"/>
        </w:rPr>
      </w:pPr>
      <w:r>
        <w:rPr>
          <w:sz w:val="24"/>
          <w:szCs w:val="24"/>
        </w:rPr>
        <w:t xml:space="preserve">возможность поиска по текстовому содержанию документа и возможность копирования </w:t>
      </w:r>
      <w:r>
        <w:rPr>
          <w:sz w:val="24"/>
          <w:szCs w:val="24"/>
        </w:rPr>
        <w:lastRenderedPageBreak/>
        <w:t>текста (за исключением случаев, когда текст является частью графического изображения);</w:t>
      </w:r>
    </w:p>
    <w:p>
      <w:pPr>
        <w:pStyle w:val="11"/>
        <w:numPr>
          <w:ilvl w:val="0"/>
          <w:numId w:val="23"/>
        </w:numPr>
        <w:tabs>
          <w:tab w:val="left" w:pos="972"/>
        </w:tabs>
        <w:ind w:firstLine="700"/>
        <w:jc w:val="both"/>
        <w:rPr>
          <w:sz w:val="24"/>
          <w:szCs w:val="24"/>
        </w:rPr>
      </w:pPr>
      <w:r>
        <w:rPr>
          <w:sz w:val="24"/>
          <w:szCs w:val="24"/>
        </w:rPr>
        <w:t>содержать оглавление, соответствующее их смыслу и содержанию;</w:t>
      </w:r>
    </w:p>
    <w:p>
      <w:pPr>
        <w:pStyle w:val="11"/>
        <w:numPr>
          <w:ilvl w:val="0"/>
          <w:numId w:val="23"/>
        </w:numPr>
        <w:tabs>
          <w:tab w:val="left" w:pos="980"/>
        </w:tabs>
        <w:ind w:firstLine="720"/>
        <w:jc w:val="both"/>
        <w:rPr>
          <w:sz w:val="24"/>
          <w:szCs w:val="24"/>
        </w:rPr>
      </w:pPr>
      <w:r>
        <w:rPr>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pStyle w:val="11"/>
        <w:numPr>
          <w:ilvl w:val="2"/>
          <w:numId w:val="14"/>
        </w:numPr>
        <w:tabs>
          <w:tab w:val="left" w:pos="1603"/>
        </w:tabs>
        <w:ind w:firstLine="720"/>
        <w:jc w:val="both"/>
        <w:rPr>
          <w:sz w:val="24"/>
          <w:szCs w:val="24"/>
        </w:rPr>
      </w:pPr>
      <w:r>
        <w:rPr>
          <w:sz w:val="24"/>
          <w:szCs w:val="24"/>
        </w:rPr>
        <w:t xml:space="preserve">Документы, подлежащие представлению в форматах </w:t>
      </w:r>
      <w:r>
        <w:rPr>
          <w:sz w:val="24"/>
          <w:szCs w:val="24"/>
          <w:lang w:val="en-US" w:bidi="en-US"/>
        </w:rPr>
        <w:t>xls</w:t>
      </w:r>
      <w:r>
        <w:rPr>
          <w:sz w:val="24"/>
          <w:szCs w:val="24"/>
          <w:lang w:bidi="en-US"/>
        </w:rPr>
        <w:t xml:space="preserve">, </w:t>
      </w:r>
      <w:r>
        <w:rPr>
          <w:sz w:val="24"/>
          <w:szCs w:val="24"/>
          <w:lang w:val="en-US" w:bidi="en-US"/>
        </w:rPr>
        <w:t>xsx</w:t>
      </w:r>
      <w:r>
        <w:rPr>
          <w:sz w:val="24"/>
          <w:szCs w:val="24"/>
          <w:lang w:bidi="en-US"/>
        </w:rPr>
        <w:t xml:space="preserve"> </w:t>
      </w:r>
      <w:r>
        <w:rPr>
          <w:sz w:val="24"/>
          <w:szCs w:val="24"/>
        </w:rPr>
        <w:t xml:space="preserve">или </w:t>
      </w:r>
      <w:r>
        <w:rPr>
          <w:sz w:val="24"/>
          <w:szCs w:val="24"/>
          <w:lang w:val="en-US" w:bidi="en-US"/>
        </w:rPr>
        <w:t>ods</w:t>
      </w:r>
      <w:r>
        <w:rPr>
          <w:sz w:val="24"/>
          <w:szCs w:val="24"/>
          <w:lang w:bidi="en-US"/>
        </w:rPr>
        <w:t xml:space="preserve">, </w:t>
      </w:r>
      <w:r>
        <w:rPr>
          <w:sz w:val="24"/>
          <w:szCs w:val="24"/>
        </w:rPr>
        <w:t>формируются в виде отдельного электронного документа.</w:t>
      </w:r>
    </w:p>
    <w:p>
      <w:pPr>
        <w:pStyle w:val="11"/>
        <w:tabs>
          <w:tab w:val="left" w:pos="1603"/>
        </w:tabs>
        <w:ind w:firstLine="0"/>
        <w:jc w:val="both"/>
        <w:rPr>
          <w:sz w:val="24"/>
          <w:szCs w:val="24"/>
        </w:rPr>
      </w:pPr>
    </w:p>
    <w:p>
      <w:pPr>
        <w:pStyle w:val="32"/>
        <w:keepNext/>
        <w:keepLines/>
        <w:numPr>
          <w:ilvl w:val="0"/>
          <w:numId w:val="14"/>
        </w:numPr>
        <w:spacing w:after="0"/>
        <w:jc w:val="center"/>
        <w:rPr>
          <w:i w:val="0"/>
          <w:iCs w:val="0"/>
          <w:sz w:val="24"/>
          <w:szCs w:val="24"/>
        </w:rPr>
      </w:pPr>
      <w:bookmarkStart w:id="20" w:name="bookmark39"/>
      <w:r>
        <w:rPr>
          <w:i w:val="0"/>
          <w:iCs w:val="0"/>
          <w:sz w:val="24"/>
          <w:szCs w:val="24"/>
        </w:rPr>
        <w:t>Требования к организации предоставления</w:t>
      </w:r>
    </w:p>
    <w:p>
      <w:pPr>
        <w:pStyle w:val="32"/>
        <w:keepNext/>
        <w:keepLines/>
        <w:spacing w:after="0"/>
        <w:jc w:val="center"/>
        <w:rPr>
          <w:i w:val="0"/>
          <w:iCs w:val="0"/>
          <w:sz w:val="24"/>
          <w:szCs w:val="24"/>
        </w:rPr>
      </w:pPr>
      <w:r>
        <w:rPr>
          <w:i w:val="0"/>
          <w:iCs w:val="0"/>
          <w:sz w:val="24"/>
          <w:szCs w:val="24"/>
        </w:rPr>
        <w:t>муниципальной услуги в МФЦ</w:t>
      </w:r>
      <w:bookmarkEnd w:id="20"/>
    </w:p>
    <w:p>
      <w:pPr>
        <w:pStyle w:val="32"/>
        <w:keepNext/>
        <w:keepLines/>
        <w:spacing w:after="0"/>
        <w:jc w:val="center"/>
        <w:rPr>
          <w:b w:val="0"/>
          <w:i w:val="0"/>
          <w:iCs w:val="0"/>
          <w:sz w:val="24"/>
          <w:szCs w:val="24"/>
        </w:rPr>
      </w:pPr>
    </w:p>
    <w:p>
      <w:pPr>
        <w:pStyle w:val="11"/>
        <w:numPr>
          <w:ilvl w:val="1"/>
          <w:numId w:val="14"/>
        </w:numPr>
        <w:tabs>
          <w:tab w:val="left" w:pos="1388"/>
        </w:tabs>
        <w:ind w:firstLine="720"/>
        <w:jc w:val="both"/>
        <w:rPr>
          <w:sz w:val="24"/>
          <w:szCs w:val="24"/>
        </w:rPr>
      </w:pPr>
      <w:r>
        <w:rPr>
          <w:sz w:val="24"/>
          <w:szCs w:val="24"/>
        </w:rPr>
        <w:t>Организация предоставления муниципальной услуги на базе МФЦ осуществляется в соответствии с соглашением о взаимодействии между МФЦ и Администрацией.</w:t>
      </w:r>
    </w:p>
    <w:p>
      <w:pPr>
        <w:pStyle w:val="11"/>
        <w:numPr>
          <w:ilvl w:val="1"/>
          <w:numId w:val="14"/>
        </w:numPr>
        <w:tabs>
          <w:tab w:val="left" w:pos="1386"/>
        </w:tabs>
        <w:ind w:firstLine="700"/>
        <w:jc w:val="both"/>
        <w:rPr>
          <w:sz w:val="24"/>
          <w:szCs w:val="24"/>
        </w:rPr>
      </w:pPr>
      <w:r>
        <w:rPr>
          <w:sz w:val="24"/>
          <w:szCs w:val="24"/>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pPr>
        <w:pStyle w:val="11"/>
        <w:numPr>
          <w:ilvl w:val="1"/>
          <w:numId w:val="14"/>
        </w:numPr>
        <w:tabs>
          <w:tab w:val="left" w:pos="1386"/>
        </w:tabs>
        <w:ind w:firstLine="700"/>
        <w:jc w:val="both"/>
        <w:rPr>
          <w:sz w:val="24"/>
          <w:szCs w:val="24"/>
        </w:rPr>
      </w:pPr>
      <w:r>
        <w:rPr>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pPr>
        <w:pStyle w:val="11"/>
        <w:numPr>
          <w:ilvl w:val="1"/>
          <w:numId w:val="14"/>
        </w:numPr>
        <w:tabs>
          <w:tab w:val="left" w:pos="1560"/>
        </w:tabs>
        <w:ind w:firstLine="700"/>
        <w:jc w:val="both"/>
        <w:rPr>
          <w:sz w:val="24"/>
          <w:szCs w:val="24"/>
        </w:rPr>
      </w:pPr>
      <w:r>
        <w:rPr>
          <w:sz w:val="24"/>
          <w:szCs w:val="24"/>
        </w:rPr>
        <w:t>Многофункциональный центр осуществляет:</w:t>
      </w:r>
    </w:p>
    <w:p>
      <w:pPr>
        <w:pStyle w:val="11"/>
        <w:tabs>
          <w:tab w:val="left" w:pos="2059"/>
        </w:tabs>
        <w:ind w:firstLine="700"/>
        <w:jc w:val="both"/>
        <w:rPr>
          <w:sz w:val="24"/>
          <w:szCs w:val="24"/>
        </w:rPr>
      </w:pPr>
      <w:r>
        <w:rPr>
          <w:sz w:val="24"/>
          <w:szCs w:val="24"/>
        </w:rPr>
        <w:t>- информирование</w:t>
      </w:r>
      <w:r>
        <w:rPr>
          <w:sz w:val="24"/>
          <w:szCs w:val="24"/>
        </w:rPr>
        <w:tab/>
        <w:t>заявителей</w:t>
      </w:r>
      <w:r>
        <w:rPr>
          <w:sz w:val="24"/>
          <w:szCs w:val="24"/>
        </w:rPr>
        <w:tab/>
        <w:t>о порядке</w:t>
      </w:r>
      <w:r>
        <w:rPr>
          <w:sz w:val="24"/>
          <w:szCs w:val="24"/>
        </w:rPr>
        <w:tab/>
        <w:t>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pPr>
        <w:pStyle w:val="11"/>
        <w:tabs>
          <w:tab w:val="left" w:pos="2059"/>
        </w:tabs>
        <w:ind w:firstLine="700"/>
        <w:jc w:val="both"/>
        <w:rPr>
          <w:sz w:val="24"/>
          <w:szCs w:val="24"/>
        </w:rPr>
      </w:pPr>
      <w:r>
        <w:rPr>
          <w:sz w:val="24"/>
          <w:szCs w:val="24"/>
        </w:rPr>
        <w:t>-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 иные процедуры и действия, предусмотренные Федеральным законом № 210-ФЗ.</w:t>
      </w:r>
    </w:p>
    <w:p>
      <w:pPr>
        <w:pStyle w:val="11"/>
        <w:numPr>
          <w:ilvl w:val="1"/>
          <w:numId w:val="14"/>
        </w:numPr>
        <w:tabs>
          <w:tab w:val="left" w:pos="1386"/>
        </w:tabs>
        <w:ind w:firstLine="700"/>
        <w:jc w:val="both"/>
        <w:rPr>
          <w:sz w:val="24"/>
          <w:szCs w:val="24"/>
        </w:rPr>
      </w:pPr>
      <w:r>
        <w:rPr>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pPr>
        <w:pStyle w:val="11"/>
        <w:numPr>
          <w:ilvl w:val="1"/>
          <w:numId w:val="14"/>
        </w:numPr>
        <w:tabs>
          <w:tab w:val="left" w:pos="1386"/>
        </w:tabs>
        <w:ind w:firstLine="700"/>
        <w:jc w:val="both"/>
        <w:rPr>
          <w:sz w:val="24"/>
          <w:szCs w:val="24"/>
        </w:rPr>
      </w:pPr>
      <w:r>
        <w:rPr>
          <w:sz w:val="24"/>
          <w:szCs w:val="24"/>
        </w:rPr>
        <w:t>Информирование заявителей.</w:t>
      </w:r>
    </w:p>
    <w:p>
      <w:pPr>
        <w:pStyle w:val="11"/>
        <w:ind w:firstLine="700"/>
        <w:jc w:val="both"/>
        <w:rPr>
          <w:sz w:val="24"/>
          <w:szCs w:val="24"/>
        </w:rPr>
      </w:pPr>
      <w:r>
        <w:rPr>
          <w:sz w:val="24"/>
          <w:szCs w:val="24"/>
        </w:rPr>
        <w:t>Информирование заявителя многофункциональными центрами осуществляется следующими способами:</w:t>
      </w:r>
    </w:p>
    <w:p>
      <w:pPr>
        <w:pStyle w:val="11"/>
        <w:numPr>
          <w:ilvl w:val="0"/>
          <w:numId w:val="24"/>
        </w:numPr>
        <w:tabs>
          <w:tab w:val="left" w:pos="1087"/>
        </w:tabs>
        <w:ind w:firstLine="700"/>
        <w:jc w:val="both"/>
        <w:rPr>
          <w:sz w:val="24"/>
          <w:szCs w:val="24"/>
        </w:rPr>
      </w:pPr>
      <w:r>
        <w:rPr>
          <w:sz w:val="24"/>
          <w:szCs w:val="24"/>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pPr>
        <w:pStyle w:val="11"/>
        <w:numPr>
          <w:ilvl w:val="0"/>
          <w:numId w:val="24"/>
        </w:numPr>
        <w:tabs>
          <w:tab w:val="left" w:pos="1087"/>
        </w:tabs>
        <w:ind w:firstLine="700"/>
        <w:jc w:val="both"/>
        <w:rPr>
          <w:sz w:val="24"/>
          <w:szCs w:val="24"/>
        </w:rPr>
      </w:pPr>
      <w:r>
        <w:rPr>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pPr>
        <w:pStyle w:val="11"/>
        <w:ind w:firstLine="700"/>
        <w:jc w:val="both"/>
        <w:rPr>
          <w:sz w:val="24"/>
          <w:szCs w:val="24"/>
        </w:rPr>
      </w:pPr>
      <w:r>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pPr>
        <w:pStyle w:val="11"/>
        <w:numPr>
          <w:ilvl w:val="1"/>
          <w:numId w:val="14"/>
        </w:numPr>
        <w:tabs>
          <w:tab w:val="left" w:pos="1386"/>
        </w:tabs>
        <w:ind w:firstLine="700"/>
        <w:jc w:val="both"/>
        <w:rPr>
          <w:sz w:val="24"/>
          <w:szCs w:val="24"/>
        </w:rPr>
      </w:pPr>
      <w:r>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pPr>
        <w:pStyle w:val="11"/>
        <w:numPr>
          <w:ilvl w:val="0"/>
          <w:numId w:val="25"/>
        </w:numPr>
        <w:tabs>
          <w:tab w:val="left" w:pos="1087"/>
        </w:tabs>
        <w:ind w:firstLine="700"/>
        <w:jc w:val="both"/>
        <w:rPr>
          <w:sz w:val="24"/>
          <w:szCs w:val="24"/>
        </w:rPr>
      </w:pPr>
      <w:r>
        <w:rPr>
          <w:sz w:val="24"/>
          <w:szCs w:val="24"/>
        </w:rPr>
        <w:t>изложить обращение в письменной форме (ответ направляется заявителю в соответствии со способом, указанным в обращении);</w:t>
      </w:r>
    </w:p>
    <w:p>
      <w:pPr>
        <w:pStyle w:val="11"/>
        <w:numPr>
          <w:ilvl w:val="0"/>
          <w:numId w:val="25"/>
        </w:numPr>
        <w:tabs>
          <w:tab w:val="left" w:pos="1087"/>
        </w:tabs>
        <w:ind w:firstLine="700"/>
        <w:jc w:val="both"/>
        <w:rPr>
          <w:sz w:val="24"/>
          <w:szCs w:val="24"/>
        </w:rPr>
      </w:pPr>
      <w:r>
        <w:rPr>
          <w:sz w:val="24"/>
          <w:szCs w:val="24"/>
        </w:rPr>
        <w:t>назначить другое время для консультаций.</w:t>
      </w:r>
    </w:p>
    <w:p>
      <w:pPr>
        <w:pStyle w:val="11"/>
        <w:numPr>
          <w:ilvl w:val="1"/>
          <w:numId w:val="14"/>
        </w:numPr>
        <w:tabs>
          <w:tab w:val="left" w:pos="1386"/>
        </w:tabs>
        <w:ind w:firstLine="700"/>
        <w:jc w:val="both"/>
        <w:rPr>
          <w:sz w:val="24"/>
          <w:szCs w:val="24"/>
        </w:rPr>
      </w:pPr>
      <w:r>
        <w:rPr>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w:t>
      </w:r>
      <w:r>
        <w:rPr>
          <w:sz w:val="24"/>
          <w:szCs w:val="24"/>
        </w:rPr>
        <w:lastRenderedPageBreak/>
        <w:t>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pPr>
        <w:pStyle w:val="11"/>
        <w:numPr>
          <w:ilvl w:val="1"/>
          <w:numId w:val="14"/>
        </w:numPr>
        <w:tabs>
          <w:tab w:val="left" w:pos="1359"/>
        </w:tabs>
        <w:ind w:firstLine="700"/>
        <w:jc w:val="both"/>
        <w:rPr>
          <w:sz w:val="24"/>
          <w:szCs w:val="24"/>
        </w:rPr>
      </w:pPr>
      <w:r>
        <w:rPr>
          <w:sz w:val="24"/>
          <w:szCs w:val="24"/>
        </w:rPr>
        <w:t>Выдача заявителю результата предоставления муниципальной услуги.</w:t>
      </w:r>
    </w:p>
    <w:p>
      <w:pPr>
        <w:pStyle w:val="11"/>
        <w:ind w:firstLine="700"/>
        <w:jc w:val="both"/>
        <w:rPr>
          <w:sz w:val="24"/>
          <w:szCs w:val="24"/>
        </w:rPr>
      </w:pPr>
      <w:r>
        <w:rPr>
          <w:sz w:val="24"/>
          <w:szCs w:val="24"/>
        </w:rPr>
        <w:t>При наличии в заявлении указания о выдаче результатов оказания услуги через многофункциональный центр, уполномоченный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местного самоуправления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11"/>
        <w:numPr>
          <w:ilvl w:val="1"/>
          <w:numId w:val="14"/>
        </w:numPr>
        <w:tabs>
          <w:tab w:val="left" w:pos="1423"/>
        </w:tabs>
        <w:ind w:firstLine="700"/>
        <w:jc w:val="both"/>
        <w:rPr>
          <w:sz w:val="24"/>
          <w:szCs w:val="24"/>
        </w:rPr>
      </w:pPr>
      <w:r>
        <w:rPr>
          <w:sz w:val="24"/>
          <w:szCs w:val="24"/>
        </w:rPr>
        <w:t xml:space="preserve"> Порядок и сроки передачи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11"/>
        <w:numPr>
          <w:ilvl w:val="1"/>
          <w:numId w:val="14"/>
        </w:numPr>
        <w:tabs>
          <w:tab w:val="left" w:pos="1423"/>
        </w:tabs>
        <w:ind w:firstLine="700"/>
        <w:jc w:val="both"/>
        <w:rPr>
          <w:sz w:val="24"/>
          <w:szCs w:val="24"/>
        </w:rPr>
      </w:pPr>
      <w:r>
        <w:rPr>
          <w:sz w:val="24"/>
          <w:szCs w:val="24"/>
        </w:rPr>
        <w:t xml:space="preserve"> Прием заявителей для выдачи документов, являющихся результатом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pPr>
        <w:pStyle w:val="11"/>
        <w:numPr>
          <w:ilvl w:val="1"/>
          <w:numId w:val="14"/>
        </w:numPr>
        <w:tabs>
          <w:tab w:val="left" w:pos="1560"/>
        </w:tabs>
        <w:ind w:firstLine="700"/>
        <w:jc w:val="both"/>
        <w:rPr>
          <w:sz w:val="24"/>
          <w:szCs w:val="24"/>
        </w:rPr>
      </w:pPr>
      <w:r>
        <w:rPr>
          <w:sz w:val="24"/>
          <w:szCs w:val="24"/>
        </w:rPr>
        <w:t>Работник многофункционального центра осуществляет следующие действия:</w:t>
      </w:r>
    </w:p>
    <w:p>
      <w:pPr>
        <w:pStyle w:val="11"/>
        <w:numPr>
          <w:ilvl w:val="0"/>
          <w:numId w:val="26"/>
        </w:numPr>
        <w:tabs>
          <w:tab w:val="left" w:pos="1359"/>
        </w:tabs>
        <w:ind w:firstLine="700"/>
        <w:jc w:val="both"/>
        <w:rPr>
          <w:sz w:val="24"/>
          <w:szCs w:val="24"/>
        </w:rPr>
      </w:pPr>
      <w:r>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pPr>
        <w:pStyle w:val="11"/>
        <w:numPr>
          <w:ilvl w:val="0"/>
          <w:numId w:val="26"/>
        </w:numPr>
        <w:tabs>
          <w:tab w:val="left" w:pos="1359"/>
        </w:tabs>
        <w:ind w:firstLine="700"/>
        <w:jc w:val="both"/>
        <w:rPr>
          <w:sz w:val="24"/>
          <w:szCs w:val="24"/>
        </w:rPr>
      </w:pPr>
      <w:r>
        <w:rPr>
          <w:sz w:val="24"/>
          <w:szCs w:val="24"/>
        </w:rPr>
        <w:t>проверяет полномочия представителя заявителя (в случае обращения представителя заявителя);</w:t>
      </w:r>
    </w:p>
    <w:p>
      <w:pPr>
        <w:pStyle w:val="11"/>
        <w:numPr>
          <w:ilvl w:val="0"/>
          <w:numId w:val="26"/>
        </w:numPr>
        <w:tabs>
          <w:tab w:val="left" w:pos="1359"/>
        </w:tabs>
        <w:ind w:firstLine="700"/>
        <w:jc w:val="both"/>
        <w:rPr>
          <w:sz w:val="24"/>
          <w:szCs w:val="24"/>
        </w:rPr>
      </w:pPr>
      <w:r>
        <w:rPr>
          <w:sz w:val="24"/>
          <w:szCs w:val="24"/>
        </w:rPr>
        <w:t>определяет статус исполнения заявления о предоставлении разрешения на осуществление земляных работ в государственной информационной системе, используемой Уполномоченным органом для предоставления муниципальной услуги (далее - ГИС);</w:t>
      </w:r>
    </w:p>
    <w:p>
      <w:pPr>
        <w:pStyle w:val="11"/>
        <w:numPr>
          <w:ilvl w:val="0"/>
          <w:numId w:val="26"/>
        </w:numPr>
        <w:tabs>
          <w:tab w:val="left" w:pos="1359"/>
        </w:tabs>
        <w:ind w:firstLine="700"/>
        <w:jc w:val="both"/>
        <w:rPr>
          <w:sz w:val="24"/>
          <w:szCs w:val="24"/>
        </w:rPr>
      </w:pPr>
      <w:r>
        <w:rPr>
          <w:sz w:val="24"/>
          <w:szCs w:val="24"/>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11"/>
        <w:numPr>
          <w:ilvl w:val="0"/>
          <w:numId w:val="26"/>
        </w:numPr>
        <w:tabs>
          <w:tab w:val="left" w:pos="1359"/>
        </w:tabs>
        <w:ind w:firstLine="700"/>
        <w:jc w:val="both"/>
        <w:rPr>
          <w:sz w:val="24"/>
          <w:szCs w:val="24"/>
        </w:rPr>
      </w:pPr>
      <w:r>
        <w:rPr>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11"/>
        <w:numPr>
          <w:ilvl w:val="0"/>
          <w:numId w:val="26"/>
        </w:numPr>
        <w:tabs>
          <w:tab w:val="left" w:pos="1359"/>
        </w:tabs>
        <w:ind w:firstLine="700"/>
        <w:jc w:val="both"/>
        <w:rPr>
          <w:sz w:val="24"/>
          <w:szCs w:val="24"/>
        </w:rPr>
      </w:pPr>
      <w:r>
        <w:rPr>
          <w:sz w:val="24"/>
          <w:szCs w:val="24"/>
        </w:rPr>
        <w:t>выдаст документы заявителю, при необходимости запрашивает у заявителя подписи за каждый выданный документ;</w:t>
      </w:r>
    </w:p>
    <w:p>
      <w:pPr>
        <w:pStyle w:val="11"/>
        <w:numPr>
          <w:ilvl w:val="0"/>
          <w:numId w:val="26"/>
        </w:numPr>
        <w:tabs>
          <w:tab w:val="left" w:pos="1359"/>
        </w:tabs>
        <w:ind w:firstLine="700"/>
        <w:jc w:val="both"/>
        <w:rPr>
          <w:sz w:val="24"/>
          <w:szCs w:val="24"/>
        </w:rPr>
      </w:pPr>
      <w:r>
        <w:rPr>
          <w:sz w:val="24"/>
          <w:szCs w:val="24"/>
        </w:rPr>
        <w:t>запрашивает согласие заявителя на участие в смс-опросе для оценки качества предоставленных услуг многофункциональным центром.</w:t>
      </w:r>
    </w:p>
    <w:p>
      <w:pPr>
        <w:pStyle w:val="11"/>
        <w:tabs>
          <w:tab w:val="left" w:pos="1359"/>
        </w:tabs>
        <w:ind w:left="700" w:firstLine="0"/>
        <w:jc w:val="both"/>
        <w:rPr>
          <w:sz w:val="24"/>
          <w:szCs w:val="24"/>
        </w:rPr>
      </w:pPr>
    </w:p>
    <w:p>
      <w:pPr>
        <w:pStyle w:val="13"/>
        <w:keepNext/>
        <w:keepLines/>
        <w:numPr>
          <w:ilvl w:val="0"/>
          <w:numId w:val="14"/>
        </w:numPr>
        <w:spacing w:before="0" w:after="260"/>
        <w:jc w:val="center"/>
        <w:rPr>
          <w:sz w:val="24"/>
          <w:szCs w:val="24"/>
        </w:rPr>
      </w:pPr>
      <w:r>
        <w:rPr>
          <w:sz w:val="24"/>
          <w:szCs w:val="24"/>
        </w:rPr>
        <w:t>Иные требования к предоставлению муниципальной услуги</w:t>
      </w:r>
    </w:p>
    <w:p>
      <w:pPr>
        <w:pStyle w:val="11"/>
        <w:numPr>
          <w:ilvl w:val="1"/>
          <w:numId w:val="14"/>
        </w:numPr>
        <w:ind w:firstLine="709"/>
        <w:jc w:val="both"/>
        <w:rPr>
          <w:sz w:val="24"/>
          <w:szCs w:val="24"/>
        </w:rPr>
      </w:pPr>
      <w:r>
        <w:rPr>
          <w:sz w:val="24"/>
          <w:szCs w:val="24"/>
        </w:rPr>
        <w:t>При предоставлении муниципальной услуги запрещается требовать от заявителя:</w:t>
      </w:r>
    </w:p>
    <w:p>
      <w:pPr>
        <w:pStyle w:val="11"/>
        <w:ind w:firstLine="709"/>
        <w:jc w:val="both"/>
        <w:rPr>
          <w:sz w:val="24"/>
          <w:szCs w:val="24"/>
        </w:rPr>
      </w:pPr>
      <w:r>
        <w:rPr>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11"/>
        <w:ind w:firstLine="709"/>
        <w:jc w:val="both"/>
        <w:rPr>
          <w:sz w:val="24"/>
          <w:szCs w:val="24"/>
        </w:rPr>
      </w:pPr>
      <w:r>
        <w:rPr>
          <w:sz w:val="24"/>
          <w:szCs w:val="24"/>
        </w:rPr>
        <w:t xml:space="preserve">б) представления документов и информации, которые в соответствии с нормативными </w:t>
      </w:r>
      <w:r>
        <w:rPr>
          <w:sz w:val="24"/>
          <w:szCs w:val="24"/>
        </w:rPr>
        <w:lastRenderedPageBreak/>
        <w:t>правовыми актами Российской Федерации и нормативно правовыми актами Магаданской области</w:t>
      </w:r>
      <w:r>
        <w:rPr>
          <w:i/>
          <w:iCs/>
          <w:sz w:val="24"/>
          <w:szCs w:val="24"/>
        </w:rPr>
        <w:t>,</w:t>
      </w:r>
      <w:r>
        <w:rPr>
          <w:sz w:val="24"/>
          <w:szCs w:val="24"/>
        </w:rPr>
        <w:t xml:space="preserve"> муниципальными правовыми актами Среднеканского городского округа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w:t>
      </w:r>
    </w:p>
    <w:p>
      <w:pPr>
        <w:pStyle w:val="11"/>
        <w:ind w:firstLine="709"/>
        <w:jc w:val="both"/>
        <w:rPr>
          <w:sz w:val="24"/>
          <w:szCs w:val="24"/>
        </w:rPr>
      </w:pPr>
      <w:r>
        <w:rPr>
          <w:sz w:val="24"/>
          <w:szCs w:val="24"/>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pPr>
        <w:pStyle w:val="11"/>
        <w:numPr>
          <w:ilvl w:val="0"/>
          <w:numId w:val="38"/>
        </w:numPr>
        <w:tabs>
          <w:tab w:val="left" w:pos="1134"/>
        </w:tabs>
        <w:ind w:firstLine="709"/>
        <w:jc w:val="both"/>
        <w:rPr>
          <w:sz w:val="24"/>
          <w:szCs w:val="24"/>
        </w:rPr>
      </w:pPr>
      <w:r>
        <w:rPr>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pPr>
        <w:pStyle w:val="11"/>
        <w:numPr>
          <w:ilvl w:val="0"/>
          <w:numId w:val="38"/>
        </w:numPr>
        <w:tabs>
          <w:tab w:val="left" w:pos="1134"/>
        </w:tabs>
        <w:ind w:firstLine="720"/>
        <w:jc w:val="both"/>
        <w:rPr>
          <w:sz w:val="24"/>
          <w:szCs w:val="24"/>
        </w:rPr>
      </w:pPr>
      <w:r>
        <w:rPr>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pStyle w:val="11"/>
        <w:numPr>
          <w:ilvl w:val="0"/>
          <w:numId w:val="38"/>
        </w:numPr>
        <w:tabs>
          <w:tab w:val="left" w:pos="1134"/>
        </w:tabs>
        <w:ind w:firstLine="720"/>
        <w:jc w:val="both"/>
        <w:rPr>
          <w:sz w:val="24"/>
          <w:szCs w:val="24"/>
        </w:rPr>
      </w:pPr>
      <w:r>
        <w:rPr>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pStyle w:val="11"/>
        <w:numPr>
          <w:ilvl w:val="0"/>
          <w:numId w:val="38"/>
        </w:numPr>
        <w:tabs>
          <w:tab w:val="left" w:pos="1134"/>
        </w:tabs>
        <w:ind w:firstLine="720"/>
        <w:jc w:val="both"/>
        <w:rPr>
          <w:sz w:val="24"/>
          <w:szCs w:val="24"/>
        </w:rPr>
      </w:pPr>
      <w:r>
        <w:rPr>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pPr>
        <w:pStyle w:val="11"/>
        <w:tabs>
          <w:tab w:val="left" w:pos="1359"/>
        </w:tabs>
        <w:ind w:firstLine="0"/>
        <w:jc w:val="both"/>
        <w:rPr>
          <w:sz w:val="24"/>
          <w:szCs w:val="24"/>
        </w:rPr>
      </w:pPr>
    </w:p>
    <w:p>
      <w:pPr>
        <w:pStyle w:val="11"/>
        <w:numPr>
          <w:ilvl w:val="0"/>
          <w:numId w:val="35"/>
        </w:numPr>
        <w:ind w:left="720" w:firstLine="0"/>
        <w:jc w:val="center"/>
        <w:rPr>
          <w:b/>
          <w:bCs/>
          <w:sz w:val="24"/>
          <w:szCs w:val="24"/>
        </w:rPr>
      </w:pPr>
      <w:r>
        <w:rPr>
          <w:b/>
          <w:bCs/>
          <w:sz w:val="24"/>
          <w:szCs w:val="24"/>
        </w:rPr>
        <w:t>Состав, последовательность и сроки выполнения административных процедур, требования к порядку их выполнения</w:t>
      </w:r>
    </w:p>
    <w:p>
      <w:pPr>
        <w:pStyle w:val="32"/>
        <w:keepNext/>
        <w:keepLines/>
        <w:numPr>
          <w:ilvl w:val="0"/>
          <w:numId w:val="14"/>
        </w:numPr>
        <w:spacing w:after="0"/>
        <w:ind w:firstLine="709"/>
        <w:jc w:val="center"/>
        <w:rPr>
          <w:i w:val="0"/>
          <w:iCs w:val="0"/>
          <w:sz w:val="24"/>
          <w:szCs w:val="24"/>
        </w:rPr>
      </w:pPr>
      <w:bookmarkStart w:id="21" w:name="bookmark41"/>
      <w:r>
        <w:rPr>
          <w:i w:val="0"/>
          <w:iCs w:val="0"/>
          <w:sz w:val="24"/>
          <w:szCs w:val="24"/>
        </w:rPr>
        <w:t>Состав последовательность и сроки выполнения административных процедур (действий) при предоставлении муниципальной услуги</w:t>
      </w:r>
      <w:bookmarkEnd w:id="21"/>
      <w:r>
        <w:rPr>
          <w:i w:val="0"/>
          <w:iCs w:val="0"/>
          <w:sz w:val="24"/>
          <w:szCs w:val="24"/>
        </w:rPr>
        <w:t>:</w:t>
      </w:r>
    </w:p>
    <w:p>
      <w:pPr>
        <w:pStyle w:val="32"/>
        <w:keepNext/>
        <w:keepLines/>
        <w:spacing w:after="0"/>
        <w:rPr>
          <w:i w:val="0"/>
          <w:iCs w:val="0"/>
          <w:sz w:val="24"/>
          <w:szCs w:val="24"/>
        </w:rPr>
      </w:pPr>
    </w:p>
    <w:p>
      <w:pPr>
        <w:pStyle w:val="11"/>
        <w:numPr>
          <w:ilvl w:val="1"/>
          <w:numId w:val="14"/>
        </w:numPr>
        <w:tabs>
          <w:tab w:val="left" w:pos="1363"/>
        </w:tabs>
        <w:ind w:firstLine="709"/>
        <w:jc w:val="both"/>
        <w:rPr>
          <w:sz w:val="24"/>
          <w:szCs w:val="24"/>
        </w:rPr>
      </w:pPr>
      <w:r>
        <w:rPr>
          <w:sz w:val="24"/>
          <w:szCs w:val="24"/>
        </w:rPr>
        <w:t>Перечень административных процедур:</w:t>
      </w:r>
    </w:p>
    <w:p>
      <w:pPr>
        <w:pStyle w:val="11"/>
        <w:numPr>
          <w:ilvl w:val="0"/>
          <w:numId w:val="27"/>
        </w:numPr>
        <w:tabs>
          <w:tab w:val="left" w:pos="1080"/>
        </w:tabs>
        <w:ind w:firstLine="720"/>
        <w:jc w:val="both"/>
        <w:rPr>
          <w:sz w:val="24"/>
          <w:szCs w:val="24"/>
        </w:rPr>
      </w:pPr>
      <w:r>
        <w:rPr>
          <w:sz w:val="24"/>
          <w:szCs w:val="24"/>
        </w:rPr>
        <w:t>прием и регистрация заявления и документов, необходимых для предоставления муниципальной услуги;</w:t>
      </w:r>
    </w:p>
    <w:p>
      <w:pPr>
        <w:pStyle w:val="11"/>
        <w:numPr>
          <w:ilvl w:val="0"/>
          <w:numId w:val="27"/>
        </w:numPr>
        <w:tabs>
          <w:tab w:val="left" w:pos="1080"/>
        </w:tabs>
        <w:ind w:firstLine="720"/>
        <w:jc w:val="both"/>
        <w:rPr>
          <w:sz w:val="24"/>
          <w:szCs w:val="24"/>
        </w:rPr>
      </w:pPr>
      <w:r>
        <w:rPr>
          <w:sz w:val="24"/>
          <w:szCs w:val="24"/>
        </w:rPr>
        <w:t>обработка и предварительное рассмотрение документов, необходимых для предоставления муниципальной услуги;</w:t>
      </w:r>
    </w:p>
    <w:p>
      <w:pPr>
        <w:pStyle w:val="11"/>
        <w:numPr>
          <w:ilvl w:val="0"/>
          <w:numId w:val="27"/>
        </w:numPr>
        <w:tabs>
          <w:tab w:val="left" w:pos="1080"/>
        </w:tabs>
        <w:ind w:firstLine="720"/>
        <w:jc w:val="both"/>
        <w:rPr>
          <w:sz w:val="24"/>
          <w:szCs w:val="24"/>
        </w:rPr>
      </w:pPr>
      <w:r>
        <w:rPr>
          <w:sz w:val="24"/>
          <w:szCs w:val="24"/>
        </w:rPr>
        <w:t>формирование и направление межведомственных запросов в органы (организации), участвующие в предоставлении муниципальной услуги;</w:t>
      </w:r>
    </w:p>
    <w:p>
      <w:pPr>
        <w:pStyle w:val="11"/>
        <w:numPr>
          <w:ilvl w:val="0"/>
          <w:numId w:val="27"/>
        </w:numPr>
        <w:tabs>
          <w:tab w:val="left" w:pos="1080"/>
        </w:tabs>
        <w:ind w:firstLine="720"/>
        <w:jc w:val="both"/>
        <w:rPr>
          <w:sz w:val="24"/>
          <w:szCs w:val="24"/>
        </w:rPr>
      </w:pPr>
      <w:r>
        <w:rPr>
          <w:sz w:val="24"/>
          <w:szCs w:val="24"/>
        </w:rPr>
        <w:t>определение возможности предоставления муниципальной услуги, подготовка проекта решения;</w:t>
      </w:r>
    </w:p>
    <w:p>
      <w:pPr>
        <w:pStyle w:val="11"/>
        <w:numPr>
          <w:ilvl w:val="0"/>
          <w:numId w:val="27"/>
        </w:numPr>
        <w:tabs>
          <w:tab w:val="left" w:pos="1080"/>
        </w:tabs>
        <w:ind w:firstLine="720"/>
        <w:jc w:val="both"/>
        <w:rPr>
          <w:sz w:val="24"/>
          <w:szCs w:val="24"/>
        </w:rPr>
      </w:pPr>
      <w:r>
        <w:rPr>
          <w:sz w:val="24"/>
          <w:szCs w:val="24"/>
        </w:rPr>
        <w:t>принятие решения о предоставлении (об отказе в предоставлении) муниципальной услуги;</w:t>
      </w:r>
    </w:p>
    <w:p>
      <w:pPr>
        <w:pStyle w:val="11"/>
        <w:numPr>
          <w:ilvl w:val="0"/>
          <w:numId w:val="27"/>
        </w:numPr>
        <w:tabs>
          <w:tab w:val="left" w:pos="1080"/>
        </w:tabs>
        <w:ind w:firstLine="720"/>
        <w:jc w:val="both"/>
        <w:rPr>
          <w:sz w:val="24"/>
          <w:szCs w:val="24"/>
        </w:rPr>
      </w:pPr>
      <w:r>
        <w:rPr>
          <w:sz w:val="24"/>
          <w:szCs w:val="24"/>
        </w:rPr>
        <w:t>подписание и направление (выдача) результата предоставления муниципальной услуги заявителю.</w:t>
      </w:r>
    </w:p>
    <w:p>
      <w:pPr>
        <w:pStyle w:val="11"/>
        <w:numPr>
          <w:ilvl w:val="1"/>
          <w:numId w:val="14"/>
        </w:numPr>
        <w:tabs>
          <w:tab w:val="left" w:pos="1428"/>
        </w:tabs>
        <w:ind w:firstLine="720"/>
        <w:jc w:val="both"/>
        <w:rPr>
          <w:sz w:val="24"/>
          <w:szCs w:val="24"/>
        </w:rPr>
      </w:pPr>
      <w:r>
        <w:rPr>
          <w:sz w:val="24"/>
          <w:szCs w:val="24"/>
        </w:rPr>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 8 к настоящему Административному регламенту.</w:t>
      </w:r>
    </w:p>
    <w:p>
      <w:pPr>
        <w:pStyle w:val="11"/>
        <w:tabs>
          <w:tab w:val="left" w:pos="1428"/>
        </w:tabs>
        <w:ind w:firstLine="0"/>
        <w:jc w:val="both"/>
        <w:rPr>
          <w:sz w:val="24"/>
          <w:szCs w:val="24"/>
        </w:rPr>
      </w:pPr>
    </w:p>
    <w:p>
      <w:pPr>
        <w:pStyle w:val="13"/>
        <w:keepNext/>
        <w:keepLines/>
        <w:numPr>
          <w:ilvl w:val="0"/>
          <w:numId w:val="14"/>
        </w:numPr>
        <w:spacing w:before="0" w:after="260" w:line="233" w:lineRule="auto"/>
        <w:ind w:firstLine="709"/>
        <w:jc w:val="both"/>
        <w:rPr>
          <w:sz w:val="24"/>
          <w:szCs w:val="24"/>
        </w:rPr>
      </w:pPr>
      <w:r>
        <w:rPr>
          <w:sz w:val="24"/>
          <w:szCs w:val="24"/>
        </w:rPr>
        <w:t>Перечень административных процедур (действий) при предоставлении муниципальной услуги в электронной форме</w:t>
      </w:r>
    </w:p>
    <w:p>
      <w:pPr>
        <w:pStyle w:val="11"/>
        <w:numPr>
          <w:ilvl w:val="1"/>
          <w:numId w:val="14"/>
        </w:numPr>
        <w:ind w:firstLine="709"/>
        <w:jc w:val="both"/>
        <w:rPr>
          <w:sz w:val="24"/>
          <w:szCs w:val="24"/>
        </w:rPr>
      </w:pPr>
      <w:r>
        <w:rPr>
          <w:sz w:val="24"/>
          <w:szCs w:val="24"/>
        </w:rPr>
        <w:t>При предоставлении муниципальной услуги в электронной форме заявителю обеспечиваются:</w:t>
      </w:r>
    </w:p>
    <w:p>
      <w:pPr>
        <w:pStyle w:val="11"/>
        <w:numPr>
          <w:ilvl w:val="0"/>
          <w:numId w:val="39"/>
        </w:numPr>
        <w:ind w:firstLine="709"/>
        <w:jc w:val="both"/>
        <w:rPr>
          <w:sz w:val="24"/>
          <w:szCs w:val="24"/>
        </w:rPr>
      </w:pPr>
      <w:r>
        <w:rPr>
          <w:sz w:val="24"/>
          <w:szCs w:val="24"/>
        </w:rPr>
        <w:t>получение информации о порядке и сроках предоставления муниципальной услуги;</w:t>
      </w:r>
    </w:p>
    <w:p>
      <w:pPr>
        <w:pStyle w:val="11"/>
        <w:numPr>
          <w:ilvl w:val="0"/>
          <w:numId w:val="39"/>
        </w:numPr>
        <w:ind w:firstLine="709"/>
        <w:jc w:val="both"/>
        <w:rPr>
          <w:sz w:val="24"/>
          <w:szCs w:val="24"/>
        </w:rPr>
      </w:pPr>
      <w:r>
        <w:rPr>
          <w:sz w:val="24"/>
          <w:szCs w:val="24"/>
        </w:rPr>
        <w:t>формирование заявления;</w:t>
      </w:r>
    </w:p>
    <w:p>
      <w:pPr>
        <w:pStyle w:val="11"/>
        <w:numPr>
          <w:ilvl w:val="0"/>
          <w:numId w:val="39"/>
        </w:numPr>
        <w:ind w:firstLine="709"/>
        <w:jc w:val="both"/>
        <w:rPr>
          <w:sz w:val="24"/>
          <w:szCs w:val="24"/>
        </w:rPr>
      </w:pPr>
      <w:r>
        <w:rPr>
          <w:sz w:val="24"/>
          <w:szCs w:val="24"/>
        </w:rPr>
        <w:t>прием и регистрация Уполномоченным органом заявления и иных документов, необходимых для предоставления муниципальной услуги;</w:t>
      </w:r>
    </w:p>
    <w:p>
      <w:pPr>
        <w:pStyle w:val="11"/>
        <w:numPr>
          <w:ilvl w:val="0"/>
          <w:numId w:val="39"/>
        </w:numPr>
        <w:ind w:firstLine="709"/>
        <w:jc w:val="both"/>
        <w:rPr>
          <w:sz w:val="24"/>
          <w:szCs w:val="24"/>
        </w:rPr>
      </w:pPr>
      <w:r>
        <w:rPr>
          <w:sz w:val="24"/>
          <w:szCs w:val="24"/>
        </w:rPr>
        <w:t>получение результата предоставления муниципальной услуги;</w:t>
      </w:r>
    </w:p>
    <w:p>
      <w:pPr>
        <w:pStyle w:val="11"/>
        <w:numPr>
          <w:ilvl w:val="0"/>
          <w:numId w:val="39"/>
        </w:numPr>
        <w:ind w:firstLine="709"/>
        <w:jc w:val="both"/>
        <w:rPr>
          <w:sz w:val="24"/>
          <w:szCs w:val="24"/>
        </w:rPr>
      </w:pPr>
      <w:r>
        <w:rPr>
          <w:sz w:val="24"/>
          <w:szCs w:val="24"/>
        </w:rPr>
        <w:t>получение сведений о ходе рассмотрения заявления;</w:t>
      </w:r>
    </w:p>
    <w:p>
      <w:pPr>
        <w:pStyle w:val="11"/>
        <w:numPr>
          <w:ilvl w:val="0"/>
          <w:numId w:val="39"/>
        </w:numPr>
        <w:ind w:firstLine="709"/>
        <w:jc w:val="both"/>
        <w:rPr>
          <w:sz w:val="24"/>
          <w:szCs w:val="24"/>
        </w:rPr>
      </w:pPr>
      <w:r>
        <w:rPr>
          <w:sz w:val="24"/>
          <w:szCs w:val="24"/>
        </w:rPr>
        <w:t>осуществление оценки качества предоставления муниципальной услуги;</w:t>
      </w:r>
    </w:p>
    <w:p>
      <w:pPr>
        <w:pStyle w:val="11"/>
        <w:numPr>
          <w:ilvl w:val="0"/>
          <w:numId w:val="39"/>
        </w:numPr>
        <w:ind w:firstLine="709"/>
        <w:jc w:val="both"/>
        <w:rPr>
          <w:sz w:val="24"/>
          <w:szCs w:val="24"/>
        </w:rPr>
      </w:pPr>
      <w:r>
        <w:rPr>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pPr>
        <w:pStyle w:val="11"/>
        <w:ind w:firstLine="0"/>
        <w:jc w:val="both"/>
        <w:rPr>
          <w:sz w:val="28"/>
          <w:szCs w:val="28"/>
        </w:rPr>
      </w:pPr>
    </w:p>
    <w:p>
      <w:pPr>
        <w:pStyle w:val="13"/>
        <w:keepNext/>
        <w:keepLines/>
        <w:numPr>
          <w:ilvl w:val="0"/>
          <w:numId w:val="14"/>
        </w:numPr>
        <w:spacing w:before="0" w:after="260"/>
        <w:ind w:firstLine="709"/>
        <w:jc w:val="center"/>
        <w:rPr>
          <w:sz w:val="24"/>
          <w:szCs w:val="24"/>
        </w:rPr>
      </w:pPr>
      <w:r>
        <w:rPr>
          <w:sz w:val="24"/>
          <w:szCs w:val="24"/>
        </w:rPr>
        <w:t>Порядок осуществления административных процедур (действий) в электронной форме</w:t>
      </w:r>
    </w:p>
    <w:p>
      <w:pPr>
        <w:pStyle w:val="11"/>
        <w:numPr>
          <w:ilvl w:val="1"/>
          <w:numId w:val="14"/>
        </w:numPr>
        <w:ind w:firstLine="709"/>
        <w:jc w:val="both"/>
        <w:rPr>
          <w:sz w:val="24"/>
          <w:szCs w:val="24"/>
        </w:rPr>
      </w:pPr>
      <w:r>
        <w:rPr>
          <w:sz w:val="24"/>
          <w:szCs w:val="24"/>
        </w:rPr>
        <w:t>Формирование заявления.</w:t>
      </w:r>
    </w:p>
    <w:p>
      <w:pPr>
        <w:pStyle w:val="11"/>
        <w:ind w:firstLine="709"/>
        <w:jc w:val="both"/>
        <w:rPr>
          <w:sz w:val="24"/>
          <w:szCs w:val="24"/>
        </w:rPr>
      </w:pPr>
      <w:r>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pPr>
        <w:pStyle w:val="11"/>
        <w:ind w:firstLine="709"/>
        <w:jc w:val="both"/>
        <w:rPr>
          <w:sz w:val="24"/>
          <w:szCs w:val="24"/>
        </w:rPr>
      </w:pPr>
      <w:r>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се устранения посредством информационного сообщения непосредственно в электронной форме заявления.</w:t>
      </w:r>
    </w:p>
    <w:p>
      <w:pPr>
        <w:pStyle w:val="11"/>
        <w:ind w:firstLine="709"/>
        <w:jc w:val="both"/>
        <w:rPr>
          <w:sz w:val="24"/>
          <w:szCs w:val="24"/>
        </w:rPr>
      </w:pPr>
      <w:r>
        <w:rPr>
          <w:sz w:val="24"/>
          <w:szCs w:val="24"/>
        </w:rPr>
        <w:t>При формировании заявления заявителю обеспечивается:</w:t>
      </w:r>
    </w:p>
    <w:p>
      <w:pPr>
        <w:pStyle w:val="11"/>
        <w:ind w:firstLine="709"/>
        <w:jc w:val="both"/>
        <w:rPr>
          <w:sz w:val="24"/>
          <w:szCs w:val="24"/>
        </w:rPr>
      </w:pPr>
      <w:r>
        <w:rPr>
          <w:sz w:val="24"/>
          <w:szCs w:val="24"/>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pPr>
        <w:pStyle w:val="11"/>
        <w:ind w:firstLine="709"/>
        <w:jc w:val="both"/>
        <w:rPr>
          <w:sz w:val="24"/>
          <w:szCs w:val="24"/>
        </w:rPr>
      </w:pPr>
      <w:r>
        <w:rPr>
          <w:sz w:val="24"/>
          <w:szCs w:val="24"/>
        </w:rPr>
        <w:t>б) возможность печати на бумажном носителе копии электронной формы заявления;</w:t>
      </w:r>
    </w:p>
    <w:p>
      <w:pPr>
        <w:pStyle w:val="11"/>
        <w:ind w:firstLine="709"/>
        <w:jc w:val="both"/>
        <w:rPr>
          <w:sz w:val="24"/>
          <w:szCs w:val="24"/>
        </w:rPr>
      </w:pPr>
      <w:r>
        <w:rPr>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pPr>
        <w:pStyle w:val="11"/>
        <w:ind w:firstLine="709"/>
        <w:jc w:val="both"/>
        <w:rPr>
          <w:sz w:val="24"/>
          <w:szCs w:val="24"/>
        </w:rPr>
      </w:pPr>
      <w:r>
        <w:rPr>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pPr>
        <w:pStyle w:val="11"/>
        <w:ind w:firstLine="709"/>
        <w:jc w:val="both"/>
        <w:rPr>
          <w:sz w:val="24"/>
          <w:szCs w:val="24"/>
        </w:rPr>
      </w:pPr>
      <w:r>
        <w:rPr>
          <w:sz w:val="24"/>
          <w:szCs w:val="24"/>
        </w:rPr>
        <w:t>д) возможность вернуться на любой из этапов заполнения электронной формы заявления без потери ранее введенной информации;</w:t>
      </w:r>
    </w:p>
    <w:p>
      <w:pPr>
        <w:pStyle w:val="11"/>
        <w:ind w:firstLine="709"/>
        <w:jc w:val="both"/>
        <w:rPr>
          <w:sz w:val="24"/>
          <w:szCs w:val="24"/>
        </w:rPr>
      </w:pPr>
      <w:r>
        <w:rPr>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pPr>
        <w:pStyle w:val="11"/>
        <w:ind w:firstLine="709"/>
        <w:jc w:val="both"/>
        <w:rPr>
          <w:sz w:val="24"/>
          <w:szCs w:val="24"/>
        </w:rPr>
      </w:pPr>
      <w:r>
        <w:rPr>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w:t>
      </w:r>
    </w:p>
    <w:p>
      <w:pPr>
        <w:pStyle w:val="11"/>
        <w:ind w:firstLine="709"/>
        <w:jc w:val="both"/>
        <w:rPr>
          <w:sz w:val="24"/>
          <w:szCs w:val="24"/>
        </w:rPr>
      </w:pPr>
      <w:r>
        <w:rPr>
          <w:sz w:val="24"/>
          <w:szCs w:val="24"/>
        </w:rPr>
        <w:t>27.2. Уполномоченный орган обеспечивает в сроки, указанные в пунктах 7.1-7.3 настоящего Административного регламента:</w:t>
      </w:r>
    </w:p>
    <w:p>
      <w:pPr>
        <w:pStyle w:val="11"/>
        <w:numPr>
          <w:ilvl w:val="0"/>
          <w:numId w:val="40"/>
        </w:numPr>
        <w:ind w:firstLine="720"/>
        <w:jc w:val="both"/>
        <w:rPr>
          <w:sz w:val="24"/>
          <w:szCs w:val="24"/>
        </w:rPr>
      </w:pPr>
      <w:r>
        <w:rPr>
          <w:sz w:val="24"/>
          <w:szCs w:val="24"/>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pPr>
        <w:pStyle w:val="11"/>
        <w:numPr>
          <w:ilvl w:val="0"/>
          <w:numId w:val="40"/>
        </w:numPr>
        <w:ind w:firstLine="709"/>
        <w:jc w:val="both"/>
        <w:rPr>
          <w:sz w:val="24"/>
          <w:szCs w:val="24"/>
        </w:rPr>
      </w:pPr>
      <w:r>
        <w:rPr>
          <w:sz w:val="24"/>
          <w:szCs w:val="24"/>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pPr>
        <w:pStyle w:val="11"/>
        <w:numPr>
          <w:ilvl w:val="1"/>
          <w:numId w:val="47"/>
        </w:numPr>
        <w:ind w:firstLine="709"/>
        <w:jc w:val="both"/>
        <w:rPr>
          <w:sz w:val="24"/>
          <w:szCs w:val="24"/>
        </w:rPr>
      </w:pPr>
      <w:r>
        <w:rPr>
          <w:sz w:val="24"/>
          <w:szCs w:val="24"/>
        </w:rPr>
        <w:t xml:space="preserve">Электронное заявление становится доступным для должностного лица </w:t>
      </w:r>
      <w:r>
        <w:rPr>
          <w:sz w:val="24"/>
          <w:szCs w:val="24"/>
        </w:rPr>
        <w:lastRenderedPageBreak/>
        <w:t>Уполномоченного органа, ответственного за прием и регистрацию заявления (далее - ответственное должностное лицо), в ГИС.</w:t>
      </w:r>
    </w:p>
    <w:p>
      <w:pPr>
        <w:pStyle w:val="11"/>
        <w:ind w:firstLine="709"/>
        <w:jc w:val="both"/>
        <w:rPr>
          <w:sz w:val="24"/>
          <w:szCs w:val="24"/>
        </w:rPr>
      </w:pPr>
      <w:r>
        <w:rPr>
          <w:sz w:val="24"/>
          <w:szCs w:val="24"/>
        </w:rPr>
        <w:t>Ответственное должностное лицо:</w:t>
      </w:r>
    </w:p>
    <w:p>
      <w:pPr>
        <w:pStyle w:val="11"/>
        <w:ind w:firstLine="709"/>
        <w:jc w:val="both"/>
        <w:rPr>
          <w:sz w:val="24"/>
          <w:szCs w:val="24"/>
        </w:rPr>
      </w:pPr>
      <w:r>
        <w:rPr>
          <w:sz w:val="24"/>
          <w:szCs w:val="24"/>
        </w:rPr>
        <w:t>- проверяет наличие электронных заявлений, поступивших посредством Единого портала, с периодичностью не реже 2 раз в день;</w:t>
      </w:r>
    </w:p>
    <w:p>
      <w:pPr>
        <w:pStyle w:val="11"/>
        <w:ind w:firstLine="709"/>
        <w:jc w:val="both"/>
        <w:rPr>
          <w:sz w:val="24"/>
          <w:szCs w:val="24"/>
        </w:rPr>
      </w:pPr>
      <w:r>
        <w:rPr>
          <w:sz w:val="24"/>
          <w:szCs w:val="24"/>
        </w:rPr>
        <w:t>- рассматривает поступившие заявления и приложенные образы документов (документы);</w:t>
      </w:r>
    </w:p>
    <w:p>
      <w:pPr>
        <w:pStyle w:val="11"/>
        <w:ind w:firstLine="709"/>
        <w:jc w:val="both"/>
        <w:rPr>
          <w:sz w:val="24"/>
          <w:szCs w:val="24"/>
        </w:rPr>
      </w:pPr>
      <w:r>
        <w:rPr>
          <w:sz w:val="24"/>
          <w:szCs w:val="24"/>
        </w:rPr>
        <w:t>- производит действия в соответствии с пунктом 25.1 настоящего Административного регламента.</w:t>
      </w:r>
    </w:p>
    <w:p>
      <w:pPr>
        <w:pStyle w:val="11"/>
        <w:ind w:firstLine="709"/>
        <w:jc w:val="both"/>
        <w:rPr>
          <w:sz w:val="24"/>
          <w:szCs w:val="24"/>
        </w:rPr>
      </w:pPr>
      <w:r>
        <w:rPr>
          <w:sz w:val="24"/>
          <w:szCs w:val="24"/>
        </w:rPr>
        <w:t>27.4. Заявителю в качестве результата предоставления муниципальной услуги обеспечивается возможность получения документа:</w:t>
      </w:r>
    </w:p>
    <w:p>
      <w:pPr>
        <w:pStyle w:val="11"/>
        <w:ind w:firstLine="709"/>
        <w:jc w:val="both"/>
        <w:rPr>
          <w:sz w:val="24"/>
          <w:szCs w:val="24"/>
        </w:rPr>
      </w:pPr>
      <w:r>
        <w:rPr>
          <w:sz w:val="24"/>
          <w:szCs w:val="24"/>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pPr>
        <w:pStyle w:val="11"/>
        <w:ind w:firstLine="709"/>
        <w:jc w:val="both"/>
        <w:rPr>
          <w:sz w:val="24"/>
          <w:szCs w:val="24"/>
        </w:rPr>
      </w:pPr>
      <w:r>
        <w:rPr>
          <w:sz w:val="24"/>
          <w:szCs w:val="24"/>
        </w:rP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pPr>
        <w:pStyle w:val="11"/>
        <w:ind w:firstLine="709"/>
        <w:jc w:val="both"/>
        <w:rPr>
          <w:sz w:val="24"/>
          <w:szCs w:val="24"/>
        </w:rPr>
      </w:pPr>
      <w:r>
        <w:rPr>
          <w:sz w:val="24"/>
          <w:szCs w:val="24"/>
        </w:rPr>
        <w:t>27.5. Получение информации о ходе рассмотрения заявления и о результате предоставления муниципальной услуги производится в личном кабинете на ЕПГУ.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pPr>
        <w:pStyle w:val="11"/>
        <w:ind w:firstLine="709"/>
        <w:jc w:val="both"/>
        <w:rPr>
          <w:sz w:val="24"/>
          <w:szCs w:val="24"/>
        </w:rPr>
      </w:pPr>
      <w:r>
        <w:rPr>
          <w:sz w:val="24"/>
          <w:szCs w:val="24"/>
        </w:rPr>
        <w:t>При предоставлении муниципальной услуги в электронной форме заявителю направляется:</w:t>
      </w:r>
    </w:p>
    <w:p>
      <w:pPr>
        <w:pStyle w:val="11"/>
        <w:numPr>
          <w:ilvl w:val="0"/>
          <w:numId w:val="41"/>
        </w:numPr>
        <w:ind w:firstLine="720"/>
        <w:jc w:val="both"/>
        <w:rPr>
          <w:sz w:val="24"/>
          <w:szCs w:val="24"/>
        </w:rPr>
      </w:pPr>
      <w:r>
        <w:rPr>
          <w:sz w:val="24"/>
          <w:szCs w:val="24"/>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pPr>
        <w:pStyle w:val="11"/>
        <w:numPr>
          <w:ilvl w:val="0"/>
          <w:numId w:val="41"/>
        </w:numPr>
        <w:ind w:firstLine="720"/>
        <w:jc w:val="both"/>
        <w:rPr>
          <w:sz w:val="24"/>
          <w:szCs w:val="24"/>
        </w:rPr>
      </w:pPr>
      <w:r>
        <w:rPr>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слуги либо мотивированный отказ в предоставлении муниципальной услуги.</w:t>
      </w:r>
    </w:p>
    <w:p>
      <w:pPr>
        <w:pStyle w:val="11"/>
        <w:numPr>
          <w:ilvl w:val="1"/>
          <w:numId w:val="48"/>
        </w:numPr>
        <w:ind w:left="0" w:firstLine="709"/>
        <w:jc w:val="both"/>
        <w:rPr>
          <w:sz w:val="24"/>
          <w:szCs w:val="24"/>
        </w:rPr>
      </w:pPr>
      <w:r>
        <w:rPr>
          <w:sz w:val="24"/>
          <w:szCs w:val="24"/>
        </w:rPr>
        <w:t>Оценка качества предоставления муниципальной услуги.</w:t>
      </w:r>
    </w:p>
    <w:p>
      <w:pPr>
        <w:pStyle w:val="11"/>
        <w:spacing w:after="60"/>
        <w:ind w:firstLine="720"/>
        <w:jc w:val="both"/>
        <w:rPr>
          <w:sz w:val="24"/>
          <w:szCs w:val="24"/>
        </w:rPr>
      </w:pPr>
      <w:r>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опенки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pPr>
        <w:pStyle w:val="11"/>
        <w:spacing w:after="60"/>
        <w:ind w:firstLine="709"/>
        <w:jc w:val="both"/>
        <w:rPr>
          <w:sz w:val="24"/>
          <w:szCs w:val="24"/>
        </w:rPr>
      </w:pPr>
      <w:r>
        <w:rPr>
          <w:sz w:val="24"/>
          <w:szCs w:val="24"/>
        </w:rPr>
        <w:t xml:space="preserve">27.7.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w:t>
      </w:r>
      <w:r>
        <w:rPr>
          <w:sz w:val="24"/>
          <w:szCs w:val="24"/>
        </w:rPr>
        <w:lastRenderedPageBreak/>
        <w:t>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11"/>
        <w:spacing w:after="60"/>
        <w:ind w:left="1245" w:firstLine="0"/>
        <w:jc w:val="both"/>
        <w:rPr>
          <w:sz w:val="28"/>
          <w:szCs w:val="28"/>
        </w:rPr>
      </w:pPr>
    </w:p>
    <w:p>
      <w:pPr>
        <w:pStyle w:val="20"/>
        <w:numPr>
          <w:ilvl w:val="0"/>
          <w:numId w:val="48"/>
        </w:numPr>
        <w:tabs>
          <w:tab w:val="left" w:pos="1134"/>
        </w:tabs>
        <w:spacing w:after="0" w:line="240" w:lineRule="auto"/>
        <w:ind w:left="284" w:firstLine="142"/>
        <w:jc w:val="center"/>
        <w:rPr>
          <w:b/>
          <w:i w:val="0"/>
          <w:iCs w:val="0"/>
          <w:sz w:val="24"/>
          <w:szCs w:val="24"/>
        </w:rPr>
      </w:pPr>
      <w:r>
        <w:rPr>
          <w:b/>
          <w:i w:val="0"/>
          <w:sz w:val="24"/>
          <w:szCs w:val="24"/>
        </w:rPr>
        <w:t>Порядок исправления допущенных опечаток и ошибок в выданных в результате предоставления муниципальной услуги документах</w:t>
      </w:r>
    </w:p>
    <w:p>
      <w:pPr>
        <w:pStyle w:val="20"/>
        <w:tabs>
          <w:tab w:val="left" w:pos="1301"/>
        </w:tabs>
        <w:spacing w:after="0"/>
        <w:ind w:left="0" w:firstLine="709"/>
        <w:jc w:val="center"/>
        <w:rPr>
          <w:b/>
          <w:i w:val="0"/>
          <w:iCs w:val="0"/>
          <w:sz w:val="24"/>
          <w:szCs w:val="24"/>
        </w:rPr>
      </w:pPr>
    </w:p>
    <w:p>
      <w:pPr>
        <w:pStyle w:val="20"/>
        <w:tabs>
          <w:tab w:val="left" w:pos="1301"/>
        </w:tabs>
        <w:spacing w:after="0" w:line="240" w:lineRule="auto"/>
        <w:ind w:left="0" w:firstLine="709"/>
        <w:jc w:val="both"/>
        <w:rPr>
          <w:i w:val="0"/>
          <w:iCs w:val="0"/>
          <w:sz w:val="24"/>
          <w:szCs w:val="24"/>
        </w:rPr>
      </w:pPr>
      <w:r>
        <w:rPr>
          <w:i w:val="0"/>
          <w:sz w:val="24"/>
          <w:szCs w:val="24"/>
        </w:rPr>
        <w:t>28.1. В случае обнаружения Уполномоченным органом опечаток и ошибок в выданных в результате предоставления муниципальной услуги</w:t>
      </w:r>
      <w:r>
        <w:rPr>
          <w:b/>
          <w:i w:val="0"/>
          <w:sz w:val="24"/>
          <w:szCs w:val="24"/>
        </w:rPr>
        <w:t xml:space="preserve"> </w:t>
      </w:r>
      <w:r>
        <w:rPr>
          <w:i w:val="0"/>
          <w:sz w:val="24"/>
          <w:szCs w:val="24"/>
        </w:rPr>
        <w:t>документов, орган, уполномоченный на оказание муниципальной услуги</w:t>
      </w:r>
      <w:r>
        <w:rPr>
          <w:b/>
          <w:i w:val="0"/>
          <w:sz w:val="24"/>
          <w:szCs w:val="24"/>
        </w:rPr>
        <w:t xml:space="preserve"> </w:t>
      </w:r>
      <w:r>
        <w:rPr>
          <w:i w:val="0"/>
          <w:sz w:val="24"/>
          <w:szCs w:val="24"/>
        </w:rPr>
        <w:t>и издавший акт, вносит изменение в вышеуказанный документ.</w:t>
      </w:r>
    </w:p>
    <w:p>
      <w:pPr>
        <w:pStyle w:val="20"/>
        <w:tabs>
          <w:tab w:val="left" w:pos="1301"/>
        </w:tabs>
        <w:spacing w:after="0" w:line="240" w:lineRule="auto"/>
        <w:ind w:left="0" w:firstLine="709"/>
        <w:jc w:val="both"/>
        <w:rPr>
          <w:i w:val="0"/>
          <w:iCs w:val="0"/>
          <w:sz w:val="24"/>
          <w:szCs w:val="24"/>
        </w:rPr>
      </w:pPr>
      <w:r>
        <w:rPr>
          <w:i w:val="0"/>
          <w:sz w:val="24"/>
          <w:szCs w:val="24"/>
        </w:rPr>
        <w:t>В случае обнаружения заявителем допущенных в выданных в результате предоставления муниципальной услуги</w:t>
      </w:r>
      <w:r>
        <w:rPr>
          <w:b/>
          <w:i w:val="0"/>
          <w:sz w:val="24"/>
          <w:szCs w:val="24"/>
        </w:rPr>
        <w:t xml:space="preserve"> </w:t>
      </w:r>
      <w:r>
        <w:rPr>
          <w:i w:val="0"/>
          <w:sz w:val="24"/>
          <w:szCs w:val="24"/>
        </w:rPr>
        <w:t>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pPr>
        <w:pStyle w:val="20"/>
        <w:tabs>
          <w:tab w:val="left" w:pos="1301"/>
        </w:tabs>
        <w:spacing w:after="0" w:line="240" w:lineRule="auto"/>
        <w:ind w:left="0" w:firstLine="709"/>
        <w:jc w:val="both"/>
        <w:rPr>
          <w:i w:val="0"/>
          <w:iCs w:val="0"/>
          <w:sz w:val="24"/>
          <w:szCs w:val="24"/>
        </w:rPr>
      </w:pPr>
      <w:r>
        <w:rPr>
          <w:i w:val="0"/>
          <w:sz w:val="24"/>
          <w:szCs w:val="24"/>
        </w:rPr>
        <w:t>Заявление по внесению изменений в выданные в результате предоставления муниципальной услуги</w:t>
      </w:r>
      <w:r>
        <w:rPr>
          <w:b/>
          <w:i w:val="0"/>
          <w:sz w:val="24"/>
          <w:szCs w:val="24"/>
        </w:rPr>
        <w:t xml:space="preserve"> </w:t>
      </w:r>
      <w:r>
        <w:rPr>
          <w:i w:val="0"/>
          <w:sz w:val="24"/>
          <w:szCs w:val="24"/>
        </w:rPr>
        <w:t>документы подлежит регистрации в день его поступления в Уполномоченный орган.</w:t>
      </w:r>
    </w:p>
    <w:p>
      <w:pPr>
        <w:pStyle w:val="20"/>
        <w:tabs>
          <w:tab w:val="left" w:pos="1301"/>
        </w:tabs>
        <w:spacing w:after="0" w:line="240" w:lineRule="auto"/>
        <w:ind w:left="0" w:firstLine="709"/>
        <w:jc w:val="both"/>
        <w:rPr>
          <w:i w:val="0"/>
          <w:iCs w:val="0"/>
          <w:sz w:val="24"/>
          <w:szCs w:val="24"/>
        </w:rPr>
      </w:pPr>
      <w:r>
        <w:rPr>
          <w:i w:val="0"/>
          <w:sz w:val="24"/>
          <w:szCs w:val="24"/>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муниципальной услуги</w:t>
      </w:r>
      <w:r>
        <w:rPr>
          <w:b/>
          <w:i w:val="0"/>
          <w:sz w:val="24"/>
          <w:szCs w:val="24"/>
        </w:rPr>
        <w:t xml:space="preserve"> </w:t>
      </w:r>
      <w:r>
        <w:rPr>
          <w:i w:val="0"/>
          <w:sz w:val="24"/>
          <w:szCs w:val="24"/>
        </w:rPr>
        <w:t>документы либо решение об отказе внесения изменений в указанные документы в срок, установленный законодательством Российской Федерации.</w:t>
      </w:r>
    </w:p>
    <w:p>
      <w:pPr>
        <w:pStyle w:val="11"/>
        <w:tabs>
          <w:tab w:val="left" w:pos="1428"/>
        </w:tabs>
        <w:ind w:firstLine="0"/>
        <w:jc w:val="both"/>
        <w:rPr>
          <w:sz w:val="24"/>
          <w:szCs w:val="24"/>
        </w:rPr>
      </w:pPr>
    </w:p>
    <w:p>
      <w:pPr>
        <w:pStyle w:val="11"/>
        <w:spacing w:after="260"/>
        <w:ind w:firstLine="567"/>
        <w:jc w:val="center"/>
        <w:rPr>
          <w:sz w:val="24"/>
          <w:szCs w:val="24"/>
        </w:rPr>
      </w:pPr>
      <w:r>
        <w:rPr>
          <w:b/>
          <w:bCs/>
          <w:sz w:val="24"/>
          <w:szCs w:val="24"/>
        </w:rPr>
        <w:t>Раздел IV. Формы контроля за исполнением административного регламента</w:t>
      </w:r>
    </w:p>
    <w:p>
      <w:pPr>
        <w:pStyle w:val="11"/>
        <w:numPr>
          <w:ilvl w:val="0"/>
          <w:numId w:val="48"/>
        </w:numPr>
        <w:jc w:val="center"/>
        <w:rPr>
          <w:b/>
          <w:sz w:val="24"/>
          <w:szCs w:val="24"/>
        </w:rPr>
      </w:pPr>
      <w:r>
        <w:rPr>
          <w:b/>
          <w:bCs/>
          <w:sz w:val="24"/>
          <w:szCs w:val="24"/>
        </w:rPr>
        <w:t xml:space="preserve">Порядок осуществления текущего контроля за соблюдением и исполнением ответственными должностными лицами </w:t>
      </w:r>
      <w:r>
        <w:rPr>
          <w:b/>
          <w:sz w:val="24"/>
          <w:szCs w:val="24"/>
        </w:rPr>
        <w:t>Уполномоченного органа</w:t>
      </w:r>
      <w:r>
        <w:rPr>
          <w:b/>
          <w:bCs/>
          <w:sz w:val="24"/>
          <w:szCs w:val="24"/>
        </w:rPr>
        <w:t>, положений Административного регламента и иных нормативных правовых актов, устанавливающих требования к предоставлению муниципальной услуги</w:t>
      </w:r>
    </w:p>
    <w:p>
      <w:pPr>
        <w:pStyle w:val="11"/>
        <w:tabs>
          <w:tab w:val="left" w:pos="0"/>
        </w:tabs>
        <w:ind w:firstLine="0"/>
        <w:rPr>
          <w:sz w:val="24"/>
          <w:szCs w:val="24"/>
        </w:rPr>
      </w:pPr>
    </w:p>
    <w:p>
      <w:pPr>
        <w:pStyle w:val="11"/>
        <w:numPr>
          <w:ilvl w:val="1"/>
          <w:numId w:val="49"/>
        </w:numPr>
        <w:tabs>
          <w:tab w:val="left" w:pos="1363"/>
        </w:tabs>
        <w:ind w:left="0" w:firstLine="709"/>
        <w:jc w:val="both"/>
        <w:rPr>
          <w:sz w:val="24"/>
          <w:szCs w:val="24"/>
        </w:rPr>
      </w:pPr>
      <w:r>
        <w:rPr>
          <w:sz w:val="24"/>
          <w:szCs w:val="24"/>
        </w:rPr>
        <w:t>Текущий контроль за соблюдением и исполнением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местного самоуправления, организации, уполномоченными на осуществление контроля за предоставлением муниципальной услуги.</w:t>
      </w:r>
    </w:p>
    <w:p>
      <w:pPr>
        <w:pStyle w:val="11"/>
        <w:numPr>
          <w:ilvl w:val="1"/>
          <w:numId w:val="49"/>
        </w:numPr>
        <w:tabs>
          <w:tab w:val="left" w:pos="1363"/>
        </w:tabs>
        <w:ind w:left="0" w:firstLine="709"/>
        <w:jc w:val="both"/>
        <w:rPr>
          <w:sz w:val="24"/>
          <w:szCs w:val="24"/>
        </w:rPr>
      </w:pPr>
      <w:r>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местного самоуправления, организации.</w:t>
      </w:r>
    </w:p>
    <w:p>
      <w:pPr>
        <w:pStyle w:val="11"/>
        <w:numPr>
          <w:ilvl w:val="1"/>
          <w:numId w:val="49"/>
        </w:numPr>
        <w:tabs>
          <w:tab w:val="left" w:pos="1363"/>
        </w:tabs>
        <w:ind w:left="0" w:firstLine="709"/>
        <w:jc w:val="both"/>
        <w:rPr>
          <w:sz w:val="24"/>
          <w:szCs w:val="24"/>
        </w:rPr>
      </w:pPr>
      <w:r>
        <w:rPr>
          <w:sz w:val="24"/>
          <w:szCs w:val="24"/>
        </w:rPr>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pPr>
        <w:pStyle w:val="11"/>
        <w:tabs>
          <w:tab w:val="left" w:pos="1363"/>
        </w:tabs>
        <w:ind w:firstLine="0"/>
        <w:jc w:val="both"/>
        <w:rPr>
          <w:sz w:val="24"/>
          <w:szCs w:val="24"/>
        </w:rPr>
      </w:pPr>
    </w:p>
    <w:p>
      <w:pPr>
        <w:pStyle w:val="32"/>
        <w:keepNext/>
        <w:keepLines/>
        <w:numPr>
          <w:ilvl w:val="0"/>
          <w:numId w:val="49"/>
        </w:numPr>
        <w:spacing w:after="0"/>
        <w:ind w:firstLine="426"/>
        <w:jc w:val="center"/>
        <w:rPr>
          <w:i w:val="0"/>
          <w:iCs w:val="0"/>
          <w:sz w:val="24"/>
          <w:szCs w:val="24"/>
        </w:rPr>
      </w:pPr>
      <w:bookmarkStart w:id="22" w:name="bookmark43"/>
      <w:r>
        <w:rPr>
          <w:i w:val="0"/>
          <w:iCs w:val="0"/>
          <w:sz w:val="24"/>
          <w:szCs w:val="24"/>
        </w:rPr>
        <w:t>Порядок и периодичность осуществления плановых и внеплановых проверок полноты и качества предоставления муниципальной услуги</w:t>
      </w:r>
      <w:bookmarkEnd w:id="22"/>
    </w:p>
    <w:p>
      <w:pPr>
        <w:pStyle w:val="32"/>
        <w:keepNext/>
        <w:keepLines/>
        <w:spacing w:after="0"/>
        <w:rPr>
          <w:b w:val="0"/>
          <w:i w:val="0"/>
          <w:iCs w:val="0"/>
          <w:sz w:val="24"/>
          <w:szCs w:val="24"/>
        </w:rPr>
      </w:pPr>
    </w:p>
    <w:p>
      <w:pPr>
        <w:pStyle w:val="11"/>
        <w:numPr>
          <w:ilvl w:val="1"/>
          <w:numId w:val="49"/>
        </w:numPr>
        <w:tabs>
          <w:tab w:val="left" w:pos="1455"/>
        </w:tabs>
        <w:ind w:left="0" w:firstLine="709"/>
        <w:jc w:val="both"/>
        <w:rPr>
          <w:sz w:val="24"/>
          <w:szCs w:val="24"/>
        </w:rPr>
      </w:pPr>
      <w:r>
        <w:rPr>
          <w:sz w:val="24"/>
          <w:szCs w:val="24"/>
        </w:rPr>
        <w:t xml:space="preserve">Контроль за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уполномоченного органа </w:t>
      </w:r>
      <w:bookmarkStart w:id="23" w:name="_Hlk110938912"/>
      <w:r>
        <w:rPr>
          <w:sz w:val="24"/>
          <w:szCs w:val="24"/>
        </w:rPr>
        <w:t>местного самоуправления</w:t>
      </w:r>
      <w:bookmarkEnd w:id="23"/>
      <w:r>
        <w:rPr>
          <w:sz w:val="24"/>
          <w:szCs w:val="24"/>
        </w:rPr>
        <w:t>, организации, утверждаемых руководителем уполномоченного органа местного самоуправления, организации.</w:t>
      </w:r>
    </w:p>
    <w:p>
      <w:pPr>
        <w:pStyle w:val="11"/>
        <w:numPr>
          <w:ilvl w:val="1"/>
          <w:numId w:val="49"/>
        </w:numPr>
        <w:tabs>
          <w:tab w:val="left" w:pos="1455"/>
        </w:tabs>
        <w:ind w:left="0" w:firstLine="709"/>
        <w:jc w:val="both"/>
        <w:rPr>
          <w:sz w:val="24"/>
          <w:szCs w:val="24"/>
        </w:rPr>
      </w:pPr>
      <w:r>
        <w:rPr>
          <w:sz w:val="24"/>
          <w:szCs w:val="24"/>
        </w:rPr>
        <w:t xml:space="preserve">При плановой проверке полноты и качества предоставления услуги по контролю </w:t>
      </w:r>
      <w:r>
        <w:rPr>
          <w:sz w:val="24"/>
          <w:szCs w:val="24"/>
        </w:rPr>
        <w:lastRenderedPageBreak/>
        <w:t>подлежат:</w:t>
      </w:r>
    </w:p>
    <w:p>
      <w:pPr>
        <w:pStyle w:val="11"/>
        <w:numPr>
          <w:ilvl w:val="0"/>
          <w:numId w:val="28"/>
        </w:numPr>
        <w:tabs>
          <w:tab w:val="left" w:pos="1008"/>
        </w:tabs>
        <w:ind w:firstLine="709"/>
        <w:jc w:val="both"/>
        <w:rPr>
          <w:sz w:val="24"/>
          <w:szCs w:val="24"/>
        </w:rPr>
      </w:pPr>
      <w:r>
        <w:rPr>
          <w:sz w:val="24"/>
          <w:szCs w:val="24"/>
        </w:rPr>
        <w:t>соблюдение сроков предоставления услуги;</w:t>
      </w:r>
    </w:p>
    <w:p>
      <w:pPr>
        <w:pStyle w:val="11"/>
        <w:numPr>
          <w:ilvl w:val="0"/>
          <w:numId w:val="28"/>
        </w:numPr>
        <w:tabs>
          <w:tab w:val="left" w:pos="1026"/>
        </w:tabs>
        <w:ind w:firstLine="709"/>
        <w:jc w:val="both"/>
        <w:rPr>
          <w:sz w:val="24"/>
          <w:szCs w:val="24"/>
        </w:rPr>
      </w:pPr>
      <w:r>
        <w:rPr>
          <w:sz w:val="24"/>
          <w:szCs w:val="24"/>
        </w:rPr>
        <w:t>соблюдение положений настоящего Административного регламента;</w:t>
      </w:r>
    </w:p>
    <w:p>
      <w:pPr>
        <w:pStyle w:val="11"/>
        <w:numPr>
          <w:ilvl w:val="0"/>
          <w:numId w:val="28"/>
        </w:numPr>
        <w:tabs>
          <w:tab w:val="left" w:pos="1028"/>
        </w:tabs>
        <w:ind w:firstLine="709"/>
        <w:jc w:val="both"/>
        <w:rPr>
          <w:sz w:val="24"/>
          <w:szCs w:val="24"/>
        </w:rPr>
      </w:pPr>
      <w:r>
        <w:rPr>
          <w:sz w:val="24"/>
          <w:szCs w:val="24"/>
        </w:rPr>
        <w:t>правильность и обоснованность принятого решения об отказе в предоставлении услуги.</w:t>
      </w:r>
    </w:p>
    <w:p>
      <w:pPr>
        <w:pStyle w:val="11"/>
        <w:numPr>
          <w:ilvl w:val="1"/>
          <w:numId w:val="49"/>
        </w:numPr>
        <w:tabs>
          <w:tab w:val="left" w:pos="1418"/>
        </w:tabs>
        <w:ind w:left="0" w:firstLine="709"/>
        <w:jc w:val="both"/>
        <w:rPr>
          <w:sz w:val="24"/>
          <w:szCs w:val="24"/>
        </w:rPr>
      </w:pPr>
      <w:r>
        <w:rPr>
          <w:sz w:val="24"/>
          <w:szCs w:val="24"/>
        </w:rPr>
        <w:t>Основанием для проведения внеплановых проверок являются:</w:t>
      </w:r>
    </w:p>
    <w:p>
      <w:pPr>
        <w:pStyle w:val="11"/>
        <w:numPr>
          <w:ilvl w:val="0"/>
          <w:numId w:val="29"/>
        </w:numPr>
        <w:tabs>
          <w:tab w:val="left" w:pos="1017"/>
        </w:tabs>
        <w:ind w:firstLine="709"/>
        <w:jc w:val="both"/>
        <w:rPr>
          <w:sz w:val="24"/>
          <w:szCs w:val="24"/>
        </w:rPr>
      </w:pPr>
      <w:r>
        <w:rPr>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w:t>
      </w:r>
      <w:bookmarkStart w:id="24" w:name="_Hlk110939171"/>
      <w:r>
        <w:rPr>
          <w:sz w:val="24"/>
          <w:szCs w:val="24"/>
        </w:rPr>
        <w:t>Российской Федерации, нормативных правовых актов Магаданской области и нормативных правовых актов органов местного самоуправления муниципального образования «Среднеканский городской округ» Магаданской области</w:t>
      </w:r>
      <w:bookmarkEnd w:id="24"/>
      <w:r>
        <w:rPr>
          <w:sz w:val="24"/>
          <w:szCs w:val="24"/>
        </w:rPr>
        <w:t>;</w:t>
      </w:r>
    </w:p>
    <w:p>
      <w:pPr>
        <w:pStyle w:val="11"/>
        <w:numPr>
          <w:ilvl w:val="0"/>
          <w:numId w:val="29"/>
        </w:numPr>
        <w:tabs>
          <w:tab w:val="left" w:pos="1028"/>
        </w:tabs>
        <w:ind w:firstLine="709"/>
        <w:jc w:val="both"/>
        <w:rPr>
          <w:sz w:val="24"/>
          <w:szCs w:val="24"/>
        </w:rPr>
      </w:pPr>
      <w:r>
        <w:rPr>
          <w:sz w:val="24"/>
          <w:szCs w:val="24"/>
        </w:rPr>
        <w:t>обращения граждан и юридических лиц на нарушения законодательства, в том числе на качество предоставления услуги.</w:t>
      </w:r>
    </w:p>
    <w:p>
      <w:pPr>
        <w:pStyle w:val="11"/>
        <w:tabs>
          <w:tab w:val="left" w:pos="1028"/>
        </w:tabs>
        <w:ind w:firstLine="0"/>
        <w:jc w:val="both"/>
        <w:rPr>
          <w:sz w:val="24"/>
          <w:szCs w:val="24"/>
        </w:rPr>
      </w:pPr>
    </w:p>
    <w:p>
      <w:pPr>
        <w:pStyle w:val="11"/>
        <w:numPr>
          <w:ilvl w:val="0"/>
          <w:numId w:val="49"/>
        </w:numPr>
        <w:jc w:val="center"/>
        <w:rPr>
          <w:sz w:val="24"/>
          <w:szCs w:val="24"/>
        </w:rPr>
      </w:pPr>
      <w:r>
        <w:rPr>
          <w:b/>
          <w:bCs/>
          <w:sz w:val="24"/>
          <w:szCs w:val="24"/>
        </w:rPr>
        <w:t xml:space="preserve">Ответственность должностных лиц </w:t>
      </w:r>
      <w:r>
        <w:rPr>
          <w:b/>
          <w:sz w:val="24"/>
          <w:szCs w:val="24"/>
        </w:rPr>
        <w:t>Уполномоченного органа</w:t>
      </w:r>
      <w:r>
        <w:rPr>
          <w:b/>
          <w:bCs/>
          <w:sz w:val="24"/>
          <w:szCs w:val="24"/>
        </w:rPr>
        <w:t>, работников МФЦ за решения и действия (бездействие), принимаемые (осуществляемые) в ходе предоставления муниципальной услуги</w:t>
      </w:r>
    </w:p>
    <w:p>
      <w:pPr>
        <w:pStyle w:val="11"/>
        <w:ind w:firstLine="0"/>
        <w:rPr>
          <w:sz w:val="24"/>
          <w:szCs w:val="24"/>
        </w:rPr>
      </w:pPr>
    </w:p>
    <w:p>
      <w:pPr>
        <w:pStyle w:val="11"/>
        <w:numPr>
          <w:ilvl w:val="1"/>
          <w:numId w:val="49"/>
        </w:numPr>
        <w:tabs>
          <w:tab w:val="left" w:pos="1455"/>
        </w:tabs>
        <w:ind w:left="0" w:firstLine="709"/>
        <w:jc w:val="both"/>
        <w:rPr>
          <w:sz w:val="24"/>
          <w:szCs w:val="24"/>
        </w:rPr>
      </w:pPr>
      <w:r>
        <w:rPr>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Магаданской области и нормативных правовых актов органов местного самоуправления Среднеканского городского округа Магаданской области осуществляется привлечение виновных лиц к ответственности в соответствии с законодательством Российской Федерации.</w:t>
      </w:r>
    </w:p>
    <w:p>
      <w:pPr>
        <w:pStyle w:val="11"/>
        <w:numPr>
          <w:ilvl w:val="1"/>
          <w:numId w:val="49"/>
        </w:numPr>
        <w:tabs>
          <w:tab w:val="left" w:pos="1455"/>
        </w:tabs>
        <w:ind w:left="0" w:firstLine="709"/>
        <w:jc w:val="both"/>
        <w:rPr>
          <w:sz w:val="24"/>
          <w:szCs w:val="24"/>
        </w:rPr>
      </w:pPr>
      <w:r>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pPr>
        <w:pStyle w:val="11"/>
        <w:numPr>
          <w:ilvl w:val="1"/>
          <w:numId w:val="49"/>
        </w:numPr>
        <w:tabs>
          <w:tab w:val="left" w:pos="1455"/>
        </w:tabs>
        <w:ind w:left="0" w:firstLine="709"/>
        <w:jc w:val="both"/>
        <w:rPr>
          <w:sz w:val="24"/>
          <w:szCs w:val="24"/>
        </w:rPr>
      </w:pPr>
      <w:r>
        <w:rPr>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11"/>
        <w:numPr>
          <w:ilvl w:val="1"/>
          <w:numId w:val="49"/>
        </w:numPr>
        <w:tabs>
          <w:tab w:val="left" w:pos="1455"/>
        </w:tabs>
        <w:ind w:left="0" w:firstLine="709"/>
        <w:jc w:val="both"/>
        <w:rPr>
          <w:sz w:val="24"/>
          <w:szCs w:val="24"/>
        </w:rPr>
      </w:pPr>
      <w:r>
        <w:rPr>
          <w:sz w:val="24"/>
          <w:szCs w:val="24"/>
        </w:rPr>
        <w:t>Требованиями к порядку и формам текущего контроля за предоставлением муниципальной услуги являются:</w:t>
      </w:r>
    </w:p>
    <w:p>
      <w:pPr>
        <w:pStyle w:val="11"/>
        <w:ind w:firstLine="709"/>
        <w:jc w:val="both"/>
        <w:rPr>
          <w:sz w:val="24"/>
          <w:szCs w:val="24"/>
        </w:rPr>
      </w:pPr>
      <w:r>
        <w:rPr>
          <w:sz w:val="24"/>
          <w:szCs w:val="24"/>
        </w:rPr>
        <w:t>- независимость;</w:t>
      </w:r>
    </w:p>
    <w:p>
      <w:pPr>
        <w:pStyle w:val="11"/>
        <w:ind w:firstLine="709"/>
        <w:jc w:val="both"/>
        <w:rPr>
          <w:sz w:val="24"/>
          <w:szCs w:val="24"/>
        </w:rPr>
      </w:pPr>
      <w:r>
        <w:rPr>
          <w:sz w:val="24"/>
          <w:szCs w:val="24"/>
        </w:rPr>
        <w:t>- тщательность.</w:t>
      </w:r>
    </w:p>
    <w:p>
      <w:pPr>
        <w:pStyle w:val="11"/>
        <w:numPr>
          <w:ilvl w:val="1"/>
          <w:numId w:val="49"/>
        </w:numPr>
        <w:tabs>
          <w:tab w:val="left" w:pos="1463"/>
        </w:tabs>
        <w:ind w:left="0" w:firstLine="709"/>
        <w:jc w:val="both"/>
        <w:rPr>
          <w:sz w:val="24"/>
          <w:szCs w:val="24"/>
        </w:rPr>
      </w:pPr>
      <w:r>
        <w:rPr>
          <w:sz w:val="24"/>
          <w:szCs w:val="24"/>
        </w:rPr>
        <w:t>Независимость текущего контроля заключается в том, что должностное лицо Уполномоченного органа, уполномоченное на его осуществление, не находится в служебной зависимости от должностного лица Уполномоченного органа,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pPr>
        <w:pStyle w:val="11"/>
        <w:numPr>
          <w:ilvl w:val="1"/>
          <w:numId w:val="49"/>
        </w:numPr>
        <w:tabs>
          <w:tab w:val="left" w:pos="1463"/>
        </w:tabs>
        <w:ind w:left="0" w:firstLine="709"/>
        <w:jc w:val="both"/>
        <w:rPr>
          <w:sz w:val="24"/>
          <w:szCs w:val="24"/>
        </w:rPr>
      </w:pPr>
      <w:r>
        <w:rPr>
          <w:sz w:val="24"/>
          <w:szCs w:val="24"/>
        </w:rPr>
        <w:t>Должностные лица,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pPr>
        <w:pStyle w:val="11"/>
        <w:numPr>
          <w:ilvl w:val="1"/>
          <w:numId w:val="49"/>
        </w:numPr>
        <w:tabs>
          <w:tab w:val="left" w:pos="1463"/>
        </w:tabs>
        <w:ind w:left="0" w:firstLine="709"/>
        <w:jc w:val="both"/>
        <w:rPr>
          <w:sz w:val="24"/>
          <w:szCs w:val="24"/>
        </w:rPr>
      </w:pPr>
      <w:r>
        <w:rPr>
          <w:sz w:val="24"/>
          <w:szCs w:val="24"/>
        </w:rPr>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настоящим разделом.</w:t>
      </w:r>
    </w:p>
    <w:p>
      <w:pPr>
        <w:pStyle w:val="11"/>
        <w:numPr>
          <w:ilvl w:val="1"/>
          <w:numId w:val="49"/>
        </w:numPr>
        <w:tabs>
          <w:tab w:val="left" w:pos="1463"/>
        </w:tabs>
        <w:ind w:left="0" w:firstLine="709"/>
        <w:jc w:val="both"/>
        <w:rPr>
          <w:sz w:val="24"/>
          <w:szCs w:val="24"/>
        </w:rPr>
      </w:pPr>
      <w:r>
        <w:rPr>
          <w:sz w:val="24"/>
          <w:szCs w:val="24"/>
        </w:rPr>
        <w:t>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Уполномоченный орган жалобы на нарушение должностными лицами Уполномоченного органа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p>
    <w:p>
      <w:pPr>
        <w:pStyle w:val="11"/>
        <w:tabs>
          <w:tab w:val="left" w:pos="1463"/>
        </w:tabs>
        <w:ind w:firstLine="709"/>
        <w:jc w:val="both"/>
        <w:rPr>
          <w:sz w:val="24"/>
          <w:szCs w:val="24"/>
        </w:rPr>
      </w:pPr>
    </w:p>
    <w:p>
      <w:pPr>
        <w:pStyle w:val="11"/>
        <w:numPr>
          <w:ilvl w:val="0"/>
          <w:numId w:val="49"/>
        </w:numPr>
        <w:ind w:left="0" w:firstLine="709"/>
        <w:jc w:val="center"/>
        <w:rPr>
          <w:sz w:val="24"/>
          <w:szCs w:val="24"/>
        </w:rPr>
      </w:pPr>
      <w:r>
        <w:rPr>
          <w:b/>
          <w:bCs/>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11"/>
        <w:tabs>
          <w:tab w:val="left" w:pos="1463"/>
        </w:tabs>
        <w:ind w:firstLine="709"/>
        <w:jc w:val="both"/>
        <w:rPr>
          <w:sz w:val="24"/>
          <w:szCs w:val="24"/>
        </w:rPr>
      </w:pPr>
    </w:p>
    <w:p>
      <w:pPr>
        <w:pStyle w:val="11"/>
        <w:numPr>
          <w:ilvl w:val="1"/>
          <w:numId w:val="49"/>
        </w:numPr>
        <w:tabs>
          <w:tab w:val="left" w:pos="1463"/>
        </w:tabs>
        <w:ind w:left="0" w:firstLine="709"/>
        <w:jc w:val="both"/>
        <w:rPr>
          <w:sz w:val="24"/>
          <w:szCs w:val="24"/>
        </w:rPr>
      </w:pPr>
      <w:r>
        <w:rPr>
          <w:sz w:val="24"/>
          <w:szCs w:val="24"/>
        </w:rPr>
        <w:lastRenderedPageBreak/>
        <w:t>Граждане, их объединения и организации для осуществления контроля за предоставлением муниципальной услуги имеют право направлять в Уполномоченный орган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Уполномоченного органа и принятые ими решения, связанные с предоставлением муниципальной услуги.</w:t>
      </w:r>
    </w:p>
    <w:p>
      <w:pPr>
        <w:pStyle w:val="11"/>
        <w:numPr>
          <w:ilvl w:val="1"/>
          <w:numId w:val="49"/>
        </w:numPr>
        <w:ind w:left="0" w:firstLine="709"/>
        <w:jc w:val="both"/>
        <w:rPr>
          <w:sz w:val="24"/>
          <w:szCs w:val="24"/>
        </w:rPr>
      </w:pPr>
      <w:r>
        <w:rPr>
          <w:sz w:val="24"/>
          <w:szCs w:val="24"/>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pPr>
        <w:pStyle w:val="11"/>
        <w:numPr>
          <w:ilvl w:val="1"/>
          <w:numId w:val="49"/>
        </w:numPr>
        <w:ind w:left="0" w:firstLine="709"/>
        <w:jc w:val="both"/>
        <w:rPr>
          <w:sz w:val="24"/>
          <w:szCs w:val="24"/>
        </w:rPr>
      </w:pPr>
      <w:r>
        <w:rPr>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pPr>
        <w:pStyle w:val="11"/>
        <w:ind w:firstLine="709"/>
        <w:jc w:val="both"/>
        <w:rPr>
          <w:sz w:val="24"/>
          <w:szCs w:val="24"/>
        </w:rPr>
      </w:pPr>
      <w:r>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pPr>
        <w:pStyle w:val="11"/>
        <w:numPr>
          <w:ilvl w:val="0"/>
          <w:numId w:val="44"/>
        </w:numPr>
        <w:tabs>
          <w:tab w:val="left" w:pos="1463"/>
        </w:tabs>
        <w:ind w:left="0" w:firstLine="709"/>
        <w:jc w:val="center"/>
        <w:rPr>
          <w:b/>
          <w:bCs/>
          <w:sz w:val="24"/>
          <w:szCs w:val="24"/>
        </w:rPr>
      </w:pPr>
      <w:r>
        <w:rPr>
          <w:b/>
          <w:bCs/>
          <w:sz w:val="24"/>
          <w:szCs w:val="24"/>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pPr>
        <w:pStyle w:val="11"/>
        <w:tabs>
          <w:tab w:val="left" w:pos="1463"/>
        </w:tabs>
        <w:ind w:left="709" w:firstLine="0"/>
        <w:rPr>
          <w:b/>
          <w:bCs/>
          <w:sz w:val="20"/>
          <w:szCs w:val="20"/>
        </w:rPr>
      </w:pPr>
    </w:p>
    <w:p>
      <w:pPr>
        <w:pStyle w:val="32"/>
        <w:keepNext/>
        <w:keepLines/>
        <w:numPr>
          <w:ilvl w:val="0"/>
          <w:numId w:val="49"/>
        </w:numPr>
        <w:tabs>
          <w:tab w:val="left" w:pos="1418"/>
          <w:tab w:val="left" w:pos="2317"/>
        </w:tabs>
        <w:spacing w:after="0"/>
        <w:jc w:val="center"/>
        <w:rPr>
          <w:i w:val="0"/>
          <w:iCs w:val="0"/>
          <w:sz w:val="24"/>
          <w:szCs w:val="24"/>
        </w:rPr>
      </w:pPr>
      <w:bookmarkStart w:id="25" w:name="bookmark45"/>
      <w:r>
        <w:rPr>
          <w:i w:val="0"/>
          <w:iCs w:val="0"/>
          <w:sz w:val="24"/>
          <w:szCs w:val="24"/>
        </w:rPr>
        <w:t xml:space="preserve">Досудебный (внесудебный) порядок обжалования решений и действий (бездействия) </w:t>
      </w:r>
      <w:r>
        <w:rPr>
          <w:i w:val="0"/>
          <w:sz w:val="24"/>
          <w:szCs w:val="24"/>
        </w:rPr>
        <w:t>Уполномоченного органа</w:t>
      </w:r>
      <w:r>
        <w:rPr>
          <w:i w:val="0"/>
          <w:iCs w:val="0"/>
          <w:sz w:val="24"/>
          <w:szCs w:val="24"/>
        </w:rPr>
        <w:t>, МФЦ, а также их работников</w:t>
      </w:r>
      <w:bookmarkEnd w:id="25"/>
    </w:p>
    <w:p>
      <w:pPr>
        <w:pStyle w:val="32"/>
        <w:keepNext/>
        <w:keepLines/>
        <w:tabs>
          <w:tab w:val="left" w:pos="2317"/>
        </w:tabs>
        <w:spacing w:after="0"/>
        <w:rPr>
          <w:i w:val="0"/>
          <w:iCs w:val="0"/>
          <w:sz w:val="20"/>
          <w:szCs w:val="20"/>
        </w:rPr>
      </w:pPr>
    </w:p>
    <w:p>
      <w:pPr>
        <w:pStyle w:val="11"/>
        <w:numPr>
          <w:ilvl w:val="1"/>
          <w:numId w:val="49"/>
        </w:numPr>
        <w:tabs>
          <w:tab w:val="left" w:pos="1434"/>
        </w:tabs>
        <w:ind w:left="0" w:firstLine="709"/>
        <w:jc w:val="both"/>
        <w:rPr>
          <w:sz w:val="24"/>
          <w:szCs w:val="24"/>
        </w:rPr>
      </w:pPr>
      <w:r>
        <w:rPr>
          <w:sz w:val="24"/>
          <w:szCs w:val="24"/>
        </w:rPr>
        <w:t xml:space="preserve">Заявитель имеет право на обжалование решения и (или) действий (бездействия) уполномоченного органа местного самоуправления, организации, должностных лиц уполномоченного органа местного самоуправления, организации, муниципальных служащих, многофункционального центра, а также работников многофункционального центра при предоставлении услуги в досудебном (внесудебном) порядке (далее - жалоба). </w:t>
      </w:r>
    </w:p>
    <w:p>
      <w:pPr>
        <w:pStyle w:val="11"/>
        <w:numPr>
          <w:ilvl w:val="1"/>
          <w:numId w:val="49"/>
        </w:numPr>
        <w:tabs>
          <w:tab w:val="left" w:pos="1434"/>
        </w:tabs>
        <w:ind w:left="0" w:firstLine="709"/>
        <w:jc w:val="both"/>
        <w:rPr>
          <w:sz w:val="24"/>
          <w:szCs w:val="24"/>
        </w:rPr>
      </w:pPr>
      <w:r>
        <w:rPr>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pPr>
        <w:pStyle w:val="11"/>
        <w:ind w:firstLine="709"/>
        <w:jc w:val="both"/>
        <w:rPr>
          <w:sz w:val="24"/>
          <w:szCs w:val="24"/>
        </w:rPr>
      </w:pPr>
      <w:r>
        <w:rPr>
          <w:sz w:val="24"/>
          <w:szCs w:val="24"/>
        </w:rPr>
        <w:t>- в уполномоченный орган местного самоуправления, организации - на решение и (или) действия (бездействие) должностного лица, руководителя структурного подразделения уполномоченного органа местного самоуправления, организации, на решение и действия (бездействие) уполномоченного органа местного самоуправления, организации, руководителя уполномоченного органа местного самоуправления, организации; в вышестоящий орган на решение и (или) действия (бездействие) должностного лица, руководителя структурного подразделения уполномоченного органа местного самоуправления, организации;</w:t>
      </w:r>
    </w:p>
    <w:p>
      <w:pPr>
        <w:pStyle w:val="11"/>
        <w:ind w:firstLine="709"/>
        <w:jc w:val="both"/>
        <w:rPr>
          <w:sz w:val="24"/>
          <w:szCs w:val="24"/>
        </w:rPr>
      </w:pPr>
      <w:r>
        <w:rPr>
          <w:sz w:val="24"/>
          <w:szCs w:val="24"/>
        </w:rPr>
        <w:t xml:space="preserve">- к руководителю многофункционального центра - на решения и действия (бездействие) работника многофункционального центра; </w:t>
      </w:r>
    </w:p>
    <w:p>
      <w:pPr>
        <w:pStyle w:val="11"/>
        <w:ind w:firstLine="709"/>
        <w:jc w:val="both"/>
        <w:rPr>
          <w:sz w:val="24"/>
          <w:szCs w:val="24"/>
        </w:rPr>
      </w:pPr>
      <w:r>
        <w:rPr>
          <w:sz w:val="24"/>
          <w:szCs w:val="24"/>
        </w:rPr>
        <w:t xml:space="preserve">- к учредителю многофункционального центра - на решение и действия (бездействие) многофункционального центра. </w:t>
      </w:r>
    </w:p>
    <w:p>
      <w:pPr>
        <w:pStyle w:val="11"/>
        <w:ind w:firstLine="709"/>
        <w:jc w:val="both"/>
        <w:rPr>
          <w:sz w:val="24"/>
          <w:szCs w:val="24"/>
        </w:rPr>
      </w:pPr>
      <w:r>
        <w:rPr>
          <w:sz w:val="24"/>
          <w:szCs w:val="24"/>
        </w:rPr>
        <w:t>В уполномоченном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pPr>
        <w:pStyle w:val="11"/>
        <w:ind w:firstLine="709"/>
        <w:jc w:val="both"/>
        <w:rPr>
          <w:sz w:val="24"/>
          <w:szCs w:val="24"/>
        </w:rPr>
      </w:pPr>
    </w:p>
    <w:p>
      <w:pPr>
        <w:pStyle w:val="11"/>
        <w:numPr>
          <w:ilvl w:val="0"/>
          <w:numId w:val="49"/>
        </w:numPr>
        <w:ind w:left="0" w:firstLine="709"/>
        <w:jc w:val="center"/>
        <w:rPr>
          <w:sz w:val="24"/>
          <w:szCs w:val="24"/>
        </w:rPr>
      </w:pPr>
      <w:r>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pPr>
        <w:pStyle w:val="11"/>
        <w:ind w:firstLine="709"/>
        <w:rPr>
          <w:sz w:val="20"/>
          <w:szCs w:val="20"/>
        </w:rPr>
      </w:pPr>
    </w:p>
    <w:p>
      <w:pPr>
        <w:pStyle w:val="11"/>
        <w:numPr>
          <w:ilvl w:val="1"/>
          <w:numId w:val="49"/>
        </w:numPr>
        <w:tabs>
          <w:tab w:val="left" w:pos="1434"/>
        </w:tabs>
        <w:ind w:left="0" w:firstLine="709"/>
        <w:jc w:val="both"/>
        <w:rPr>
          <w:sz w:val="24"/>
          <w:szCs w:val="24"/>
        </w:rPr>
      </w:pPr>
      <w:r>
        <w:rPr>
          <w:sz w:val="24"/>
          <w:szCs w:val="24"/>
        </w:rPr>
        <w:t xml:space="preserve">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местного самоуправления, организации, на Едином портале, а также предоставляется в устной </w:t>
      </w:r>
      <w:r>
        <w:rPr>
          <w:sz w:val="24"/>
          <w:szCs w:val="24"/>
        </w:rPr>
        <w:lastRenderedPageBreak/>
        <w:t>форме по телефону и (или) на личном приеме, либо в письменной форме почтовым отправлением по адресу, указанному заявителем (представителем).</w:t>
      </w:r>
    </w:p>
    <w:p>
      <w:pPr>
        <w:pStyle w:val="11"/>
        <w:tabs>
          <w:tab w:val="left" w:pos="1434"/>
        </w:tabs>
        <w:ind w:firstLine="709"/>
        <w:jc w:val="both"/>
        <w:rPr>
          <w:sz w:val="24"/>
          <w:szCs w:val="24"/>
        </w:rPr>
      </w:pPr>
    </w:p>
    <w:p>
      <w:pPr>
        <w:pStyle w:val="11"/>
        <w:numPr>
          <w:ilvl w:val="0"/>
          <w:numId w:val="49"/>
        </w:numPr>
        <w:tabs>
          <w:tab w:val="left" w:pos="1394"/>
        </w:tabs>
        <w:ind w:left="0" w:firstLine="709"/>
        <w:jc w:val="center"/>
        <w:rPr>
          <w:sz w:val="24"/>
          <w:szCs w:val="24"/>
        </w:rPr>
      </w:pPr>
      <w:r>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pPr>
        <w:pStyle w:val="11"/>
        <w:tabs>
          <w:tab w:val="left" w:pos="1394"/>
        </w:tabs>
        <w:ind w:firstLine="709"/>
        <w:rPr>
          <w:sz w:val="20"/>
          <w:szCs w:val="20"/>
        </w:rPr>
      </w:pPr>
    </w:p>
    <w:p>
      <w:pPr>
        <w:pStyle w:val="11"/>
        <w:numPr>
          <w:ilvl w:val="1"/>
          <w:numId w:val="49"/>
        </w:numPr>
        <w:tabs>
          <w:tab w:val="left" w:pos="1388"/>
        </w:tabs>
        <w:ind w:left="0" w:firstLine="709"/>
        <w:jc w:val="both"/>
        <w:rPr>
          <w:sz w:val="24"/>
          <w:szCs w:val="24"/>
        </w:rPr>
      </w:pPr>
      <w:r>
        <w:rPr>
          <w:sz w:val="24"/>
          <w:szCs w:val="24"/>
        </w:rPr>
        <w:t>Порядок досудебного (внесудебного) обжалования решений и действий (бездействия) уполномоченного органа местного самоуправления, организации, а также его должностных лиц регулируется:</w:t>
      </w:r>
    </w:p>
    <w:p>
      <w:pPr>
        <w:pStyle w:val="11"/>
        <w:numPr>
          <w:ilvl w:val="0"/>
          <w:numId w:val="30"/>
        </w:numPr>
        <w:tabs>
          <w:tab w:val="left" w:pos="987"/>
        </w:tabs>
        <w:ind w:firstLine="709"/>
        <w:jc w:val="both"/>
        <w:rPr>
          <w:sz w:val="24"/>
          <w:szCs w:val="24"/>
        </w:rPr>
      </w:pPr>
      <w:r>
        <w:rPr>
          <w:sz w:val="24"/>
          <w:szCs w:val="24"/>
        </w:rPr>
        <w:t>Федеральным законом № 210-ФЗ;</w:t>
      </w:r>
    </w:p>
    <w:p>
      <w:pPr>
        <w:pStyle w:val="11"/>
        <w:numPr>
          <w:ilvl w:val="0"/>
          <w:numId w:val="30"/>
        </w:numPr>
        <w:tabs>
          <w:tab w:val="left" w:pos="987"/>
        </w:tabs>
        <w:ind w:firstLine="709"/>
        <w:jc w:val="both"/>
        <w:rPr>
          <w:sz w:val="24"/>
          <w:szCs w:val="24"/>
        </w:rPr>
      </w:pPr>
      <w:r>
        <w:rPr>
          <w:sz w:val="24"/>
          <w:szCs w:val="24"/>
        </w:rPr>
        <w:t>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действия (бездействия), совершенных при предоставлении государственных и муниципальных услуг».</w:t>
      </w:r>
    </w:p>
    <w:p>
      <w:pPr>
        <w:pStyle w:val="11"/>
        <w:tabs>
          <w:tab w:val="left" w:pos="987"/>
        </w:tabs>
        <w:jc w:val="both"/>
        <w:rPr>
          <w:sz w:val="28"/>
          <w:szCs w:val="28"/>
        </w:rPr>
      </w:pPr>
    </w:p>
    <w:p>
      <w:pPr>
        <w:pStyle w:val="11"/>
        <w:tabs>
          <w:tab w:val="left" w:pos="987"/>
        </w:tabs>
        <w:jc w:val="both"/>
        <w:rPr>
          <w:sz w:val="28"/>
          <w:szCs w:val="28"/>
        </w:rPr>
      </w:pPr>
    </w:p>
    <w:p>
      <w:pPr>
        <w:pStyle w:val="11"/>
        <w:tabs>
          <w:tab w:val="left" w:pos="987"/>
        </w:tabs>
        <w:jc w:val="both"/>
        <w:rPr>
          <w:sz w:val="28"/>
          <w:szCs w:val="28"/>
        </w:rPr>
      </w:pPr>
    </w:p>
    <w:p>
      <w:pPr>
        <w:pStyle w:val="11"/>
        <w:tabs>
          <w:tab w:val="left" w:pos="987"/>
        </w:tabs>
        <w:jc w:val="center"/>
        <w:rPr>
          <w:sz w:val="28"/>
          <w:szCs w:val="28"/>
        </w:rPr>
      </w:pPr>
      <w:r>
        <w:rPr>
          <w:sz w:val="28"/>
          <w:szCs w:val="28"/>
        </w:rPr>
        <w:t>____________________________________</w:t>
      </w:r>
    </w:p>
    <w:p>
      <w:pPr>
        <w:pStyle w:val="11"/>
        <w:tabs>
          <w:tab w:val="left" w:pos="987"/>
        </w:tabs>
        <w:jc w:val="both"/>
        <w:rPr>
          <w:sz w:val="28"/>
          <w:szCs w:val="28"/>
        </w:rPr>
      </w:pPr>
    </w:p>
    <w:p>
      <w:pPr>
        <w:pStyle w:val="11"/>
        <w:tabs>
          <w:tab w:val="left" w:pos="987"/>
        </w:tabs>
        <w:jc w:val="both"/>
        <w:rPr>
          <w:sz w:val="28"/>
          <w:szCs w:val="28"/>
        </w:rPr>
        <w:sectPr>
          <w:headerReference w:type="default" r:id="rId10"/>
          <w:footerReference w:type="even" r:id="rId11"/>
          <w:footerReference w:type="default" r:id="rId12"/>
          <w:type w:val="nextColumn"/>
          <w:pgSz w:w="11900" w:h="16840"/>
          <w:pgMar w:top="1134" w:right="794" w:bottom="794" w:left="1134" w:header="567" w:footer="6" w:gutter="0"/>
          <w:pgNumType w:start="1"/>
          <w:cols w:space="720"/>
          <w:noEndnote/>
          <w:titlePg/>
          <w:docGrid w:linePitch="360"/>
        </w:sectPr>
      </w:pPr>
    </w:p>
    <w:tbl>
      <w:tblPr>
        <w:tblStyle w:val="af5"/>
        <w:tblW w:w="0" w:type="auto"/>
        <w:tblInd w:w="3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7"/>
      </w:tblGrid>
      <w:tr>
        <w:tc>
          <w:tcPr>
            <w:tcW w:w="6077" w:type="dxa"/>
          </w:tcPr>
          <w:p>
            <w:pPr>
              <w:autoSpaceDE w:val="0"/>
              <w:autoSpaceDN w:val="0"/>
              <w:adjustRightInd w:val="0"/>
              <w:jc w:val="right"/>
              <w:rPr>
                <w:rFonts w:ascii="Times New Roman" w:hAnsi="Times New Roman"/>
                <w:color w:val="26282F"/>
                <w:sz w:val="22"/>
              </w:rPr>
            </w:pPr>
            <w:r>
              <w:rPr>
                <w:rFonts w:ascii="Times New Roman" w:hAnsi="Times New Roman"/>
                <w:color w:val="26282F"/>
                <w:sz w:val="22"/>
              </w:rPr>
              <w:lastRenderedPageBreak/>
              <w:t>Приложение № 1</w:t>
            </w:r>
          </w:p>
          <w:p>
            <w:pPr>
              <w:jc w:val="right"/>
              <w:rPr>
                <w:rFonts w:ascii="Times New Roman" w:hAnsi="Times New Roman" w:cs="Times New Roman"/>
                <w:sz w:val="28"/>
                <w:szCs w:val="28"/>
              </w:rPr>
            </w:pPr>
            <w:r>
              <w:rPr>
                <w:rFonts w:ascii="Times New Roman" w:hAnsi="Times New Roman"/>
                <w:color w:val="26282F"/>
                <w:sz w:val="22"/>
              </w:rPr>
              <w:t>к Административному регламенту предоставления муниципальной услуги «Предоставление разрешения на осуществление земляных работ» на территории Среднеканского городского округа</w:t>
            </w:r>
          </w:p>
        </w:tc>
      </w:tr>
    </w:tbl>
    <w:p>
      <w:pPr>
        <w:tabs>
          <w:tab w:val="left" w:pos="5610"/>
        </w:tabs>
        <w:jc w:val="right"/>
        <w:rPr>
          <w:rFonts w:ascii="Times New Roman" w:hAnsi="Times New Roman" w:cs="Times New Roman"/>
          <w:sz w:val="28"/>
          <w:szCs w:val="28"/>
        </w:rPr>
      </w:pPr>
      <w:r>
        <w:rPr>
          <w:rFonts w:ascii="Times New Roman" w:hAnsi="Times New Roman" w:cs="Times New Roman"/>
          <w:sz w:val="28"/>
          <w:szCs w:val="28"/>
        </w:rPr>
        <w:t xml:space="preserve">                          (Форма)</w:t>
      </w:r>
    </w:p>
    <w:p>
      <w:pPr>
        <w:tabs>
          <w:tab w:val="left" w:pos="5610"/>
        </w:tabs>
        <w:jc w:val="center"/>
        <w:rPr>
          <w:rFonts w:ascii="Times New Roman" w:hAnsi="Times New Roman" w:cs="Times New Roman"/>
          <w:bCs/>
          <w:sz w:val="28"/>
          <w:szCs w:val="28"/>
        </w:rPr>
      </w:pPr>
    </w:p>
    <w:p>
      <w:pPr>
        <w:pStyle w:val="11"/>
        <w:ind w:firstLine="0"/>
        <w:jc w:val="center"/>
        <w:rPr>
          <w:sz w:val="28"/>
          <w:szCs w:val="28"/>
        </w:rPr>
      </w:pPr>
      <w:r>
        <w:rPr>
          <w:b/>
          <w:bCs/>
          <w:sz w:val="28"/>
          <w:szCs w:val="28"/>
        </w:rPr>
        <w:t>Форма разрешения на осуществление земляных работ</w:t>
      </w:r>
    </w:p>
    <w:p>
      <w:pPr>
        <w:pStyle w:val="11"/>
        <w:tabs>
          <w:tab w:val="left" w:pos="5655"/>
        </w:tabs>
        <w:ind w:firstLine="0"/>
        <w:jc w:val="center"/>
        <w:rPr>
          <w:sz w:val="28"/>
          <w:szCs w:val="28"/>
        </w:rPr>
      </w:pPr>
    </w:p>
    <w:p>
      <w:pPr>
        <w:pStyle w:val="11"/>
        <w:tabs>
          <w:tab w:val="left" w:pos="5655"/>
        </w:tabs>
        <w:ind w:firstLine="0"/>
        <w:jc w:val="center"/>
        <w:rPr>
          <w:sz w:val="28"/>
          <w:szCs w:val="28"/>
        </w:rPr>
      </w:pPr>
      <w:r>
        <w:rPr>
          <w:sz w:val="28"/>
          <w:szCs w:val="28"/>
        </w:rPr>
        <w:t>РАЗРЕШЕНИЕ №</w:t>
      </w:r>
    </w:p>
    <w:p>
      <w:pPr>
        <w:pStyle w:val="11"/>
        <w:tabs>
          <w:tab w:val="left" w:pos="5655"/>
        </w:tabs>
        <w:ind w:firstLine="0"/>
        <w:rPr>
          <w:sz w:val="28"/>
          <w:szCs w:val="28"/>
        </w:rPr>
      </w:pPr>
      <w:r>
        <w:rPr>
          <w:sz w:val="28"/>
          <w:szCs w:val="28"/>
        </w:rPr>
        <w:t>Дата</w:t>
      </w:r>
    </w:p>
    <w:p>
      <w:pPr>
        <w:pStyle w:val="11"/>
        <w:ind w:firstLine="0"/>
        <w:jc w:val="center"/>
        <w:rPr>
          <w:sz w:val="28"/>
          <w:szCs w:val="28"/>
        </w:rPr>
      </w:pPr>
    </w:p>
    <w:p>
      <w:pPr>
        <w:pStyle w:val="11"/>
        <w:pBdr>
          <w:top w:val="single" w:sz="4" w:space="0" w:color="auto"/>
        </w:pBdr>
        <w:ind w:firstLine="0"/>
        <w:jc w:val="center"/>
        <w:rPr>
          <w:szCs w:val="28"/>
        </w:rPr>
      </w:pPr>
      <w:r>
        <w:rPr>
          <w:szCs w:val="28"/>
        </w:rPr>
        <w:t>(наименование уполномоченного органа местного самоуправления)</w:t>
      </w:r>
    </w:p>
    <w:p>
      <w:pPr>
        <w:pStyle w:val="11"/>
        <w:ind w:firstLine="0"/>
        <w:rPr>
          <w:sz w:val="28"/>
          <w:szCs w:val="28"/>
        </w:rPr>
      </w:pPr>
    </w:p>
    <w:p>
      <w:pPr>
        <w:pStyle w:val="11"/>
        <w:ind w:firstLine="0"/>
        <w:rPr>
          <w:sz w:val="28"/>
          <w:szCs w:val="28"/>
        </w:rPr>
      </w:pPr>
      <w:r>
        <w:rPr>
          <w:sz w:val="28"/>
          <w:szCs w:val="28"/>
        </w:rPr>
        <w:t>Наименование заявителя (заказчика):__________________________________</w:t>
      </w:r>
    </w:p>
    <w:p>
      <w:pPr>
        <w:pStyle w:val="11"/>
        <w:ind w:firstLine="0"/>
        <w:rPr>
          <w:sz w:val="28"/>
          <w:szCs w:val="28"/>
        </w:rPr>
      </w:pPr>
      <w:r>
        <w:rPr>
          <w:sz w:val="28"/>
          <w:szCs w:val="28"/>
        </w:rPr>
        <w:t>__________________________________________________________________.</w:t>
      </w:r>
    </w:p>
    <w:p>
      <w:pPr>
        <w:pStyle w:val="11"/>
        <w:ind w:firstLine="0"/>
        <w:rPr>
          <w:sz w:val="28"/>
          <w:szCs w:val="28"/>
        </w:rPr>
      </w:pPr>
    </w:p>
    <w:p>
      <w:pPr>
        <w:pStyle w:val="11"/>
        <w:ind w:firstLine="0"/>
        <w:rPr>
          <w:sz w:val="28"/>
          <w:szCs w:val="28"/>
        </w:rPr>
      </w:pPr>
      <w:r>
        <w:rPr>
          <w:sz w:val="28"/>
          <w:szCs w:val="28"/>
        </w:rPr>
        <w:t>Адрес производства земляных работ:__________________________________</w:t>
      </w:r>
    </w:p>
    <w:p>
      <w:pPr>
        <w:pStyle w:val="11"/>
        <w:ind w:firstLine="0"/>
        <w:rPr>
          <w:sz w:val="28"/>
          <w:szCs w:val="28"/>
        </w:rPr>
      </w:pPr>
      <w:r>
        <w:rPr>
          <w:sz w:val="28"/>
          <w:szCs w:val="28"/>
        </w:rPr>
        <w:t>__________________________________________________________________</w:t>
      </w:r>
    </w:p>
    <w:p>
      <w:pPr>
        <w:pStyle w:val="11"/>
        <w:ind w:firstLine="0"/>
        <w:rPr>
          <w:sz w:val="28"/>
          <w:szCs w:val="28"/>
        </w:rPr>
      </w:pPr>
    </w:p>
    <w:p>
      <w:pPr>
        <w:pStyle w:val="11"/>
        <w:ind w:firstLine="0"/>
        <w:rPr>
          <w:sz w:val="28"/>
          <w:szCs w:val="28"/>
        </w:rPr>
      </w:pPr>
      <w:r>
        <w:rPr>
          <w:sz w:val="28"/>
          <w:szCs w:val="28"/>
        </w:rPr>
        <w:t>Наименование работ:_______________________________________________.</w:t>
      </w:r>
    </w:p>
    <w:p>
      <w:pPr>
        <w:pStyle w:val="11"/>
        <w:ind w:firstLine="0"/>
        <w:rPr>
          <w:sz w:val="28"/>
          <w:szCs w:val="28"/>
        </w:rPr>
      </w:pPr>
    </w:p>
    <w:p>
      <w:pPr>
        <w:pStyle w:val="11"/>
        <w:ind w:firstLine="0"/>
        <w:rPr>
          <w:sz w:val="28"/>
          <w:szCs w:val="28"/>
        </w:rPr>
      </w:pPr>
      <w:r>
        <w:rPr>
          <w:sz w:val="28"/>
          <w:szCs w:val="28"/>
        </w:rPr>
        <w:t>Вид и объем вскрываемого покрытия (вид/объем в м</w:t>
      </w:r>
      <w:r>
        <w:rPr>
          <w:sz w:val="28"/>
          <w:szCs w:val="28"/>
          <w:vertAlign w:val="superscript"/>
        </w:rPr>
        <w:t>3</w:t>
      </w:r>
      <w:r>
        <w:rPr>
          <w:sz w:val="28"/>
          <w:szCs w:val="28"/>
        </w:rPr>
        <w:t xml:space="preserve"> или кв. м):__________</w:t>
      </w:r>
    </w:p>
    <w:p>
      <w:pPr>
        <w:pStyle w:val="11"/>
        <w:ind w:firstLine="0"/>
        <w:rPr>
          <w:sz w:val="28"/>
          <w:szCs w:val="28"/>
        </w:rPr>
      </w:pPr>
      <w:r>
        <w:rPr>
          <w:sz w:val="28"/>
          <w:szCs w:val="28"/>
        </w:rPr>
        <w:t>__________________________________________________________________</w:t>
      </w:r>
    </w:p>
    <w:p>
      <w:pPr>
        <w:pStyle w:val="11"/>
        <w:ind w:firstLine="0"/>
        <w:rPr>
          <w:sz w:val="28"/>
          <w:szCs w:val="28"/>
        </w:rPr>
      </w:pPr>
    </w:p>
    <w:p>
      <w:pPr>
        <w:pStyle w:val="11"/>
        <w:ind w:firstLine="0"/>
        <w:rPr>
          <w:sz w:val="28"/>
          <w:szCs w:val="28"/>
        </w:rPr>
      </w:pPr>
      <w:r>
        <w:rPr>
          <w:sz w:val="28"/>
          <w:szCs w:val="28"/>
        </w:rPr>
        <w:t>Период производства земляных работ: с_________________ по____________.</w:t>
      </w:r>
    </w:p>
    <w:p>
      <w:pPr>
        <w:pStyle w:val="11"/>
        <w:ind w:firstLine="0"/>
        <w:jc w:val="both"/>
        <w:rPr>
          <w:sz w:val="28"/>
          <w:szCs w:val="28"/>
        </w:rPr>
      </w:pPr>
    </w:p>
    <w:p>
      <w:pPr>
        <w:pStyle w:val="11"/>
        <w:ind w:firstLine="0"/>
        <w:jc w:val="both"/>
        <w:rPr>
          <w:sz w:val="28"/>
          <w:szCs w:val="28"/>
        </w:rPr>
      </w:pPr>
      <w:r>
        <w:rPr>
          <w:sz w:val="28"/>
          <w:szCs w:val="28"/>
        </w:rPr>
        <w:t>Наименование подрядной организации, осуществляющей земляные работы:</w:t>
      </w:r>
    </w:p>
    <w:p>
      <w:pPr>
        <w:pStyle w:val="11"/>
        <w:ind w:firstLine="0"/>
        <w:jc w:val="both"/>
        <w:rPr>
          <w:sz w:val="28"/>
          <w:szCs w:val="28"/>
        </w:rPr>
      </w:pPr>
      <w:r>
        <w:rPr>
          <w:sz w:val="28"/>
          <w:szCs w:val="28"/>
        </w:rPr>
        <w:t>__________________________________________________________________</w:t>
      </w:r>
    </w:p>
    <w:p>
      <w:pPr>
        <w:pStyle w:val="11"/>
        <w:ind w:firstLine="0"/>
        <w:jc w:val="both"/>
        <w:rPr>
          <w:sz w:val="28"/>
          <w:szCs w:val="28"/>
        </w:rPr>
      </w:pPr>
    </w:p>
    <w:p>
      <w:pPr>
        <w:pStyle w:val="11"/>
        <w:ind w:firstLine="0"/>
        <w:jc w:val="both"/>
        <w:rPr>
          <w:sz w:val="28"/>
          <w:szCs w:val="28"/>
        </w:rPr>
      </w:pPr>
      <w:r>
        <w:rPr>
          <w:sz w:val="28"/>
          <w:szCs w:val="28"/>
        </w:rPr>
        <w:t>Сведения о должностных лицах, ответственных за производство земляных работ:</w:t>
      </w:r>
    </w:p>
    <w:p>
      <w:pPr>
        <w:pStyle w:val="11"/>
        <w:ind w:firstLine="0"/>
        <w:jc w:val="both"/>
        <w:rPr>
          <w:sz w:val="28"/>
          <w:szCs w:val="28"/>
        </w:rPr>
      </w:pPr>
      <w:r>
        <w:rPr>
          <w:sz w:val="28"/>
          <w:szCs w:val="28"/>
        </w:rPr>
        <w:t>__________________________________________________________________</w:t>
      </w:r>
    </w:p>
    <w:p>
      <w:pPr>
        <w:pStyle w:val="11"/>
        <w:ind w:firstLine="0"/>
        <w:jc w:val="both"/>
        <w:rPr>
          <w:sz w:val="28"/>
          <w:szCs w:val="28"/>
        </w:rPr>
      </w:pPr>
    </w:p>
    <w:p>
      <w:pPr>
        <w:pStyle w:val="11"/>
        <w:ind w:firstLine="0"/>
        <w:jc w:val="both"/>
        <w:rPr>
          <w:sz w:val="28"/>
          <w:szCs w:val="28"/>
        </w:rPr>
      </w:pPr>
      <w:r>
        <w:rPr>
          <w:sz w:val="28"/>
          <w:szCs w:val="28"/>
        </w:rPr>
        <w:t>Наименование подрядной организации, выполняющей работы по восстановлению благоустройства:_____________________________________</w:t>
      </w:r>
    </w:p>
    <w:p>
      <w:pPr>
        <w:pStyle w:val="11"/>
        <w:ind w:firstLine="0"/>
        <w:jc w:val="both"/>
        <w:rPr>
          <w:sz w:val="28"/>
          <w:szCs w:val="28"/>
        </w:rPr>
      </w:pPr>
      <w:r>
        <w:rPr>
          <w:sz w:val="28"/>
          <w:szCs w:val="28"/>
        </w:rPr>
        <w:t>__________________________________________________________________</w:t>
      </w:r>
    </w:p>
    <w:p>
      <w:pPr>
        <w:pStyle w:val="11"/>
        <w:ind w:firstLine="0"/>
        <w:jc w:val="both"/>
        <w:rPr>
          <w:sz w:val="28"/>
          <w:szCs w:val="28"/>
        </w:rPr>
      </w:pPr>
    </w:p>
    <w:tbl>
      <w:tblPr>
        <w:tblOverlap w:val="never"/>
        <w:tblW w:w="9351" w:type="dxa"/>
        <w:tblLayout w:type="fixed"/>
        <w:tblCellMar>
          <w:left w:w="10" w:type="dxa"/>
          <w:right w:w="10" w:type="dxa"/>
        </w:tblCellMar>
        <w:tblLook w:val="0000" w:firstRow="0" w:lastRow="0" w:firstColumn="0" w:lastColumn="0" w:noHBand="0" w:noVBand="0"/>
      </w:tblPr>
      <w:tblGrid>
        <w:gridCol w:w="4390"/>
        <w:gridCol w:w="4961"/>
      </w:tblGrid>
      <w:tr>
        <w:trPr>
          <w:trHeight w:hRule="exact" w:val="575"/>
        </w:trPr>
        <w:tc>
          <w:tcPr>
            <w:tcW w:w="4390" w:type="dxa"/>
            <w:tcBorders>
              <w:top w:val="single" w:sz="4" w:space="0" w:color="auto"/>
              <w:left w:val="single" w:sz="4" w:space="0" w:color="auto"/>
              <w:bottom w:val="single" w:sz="4" w:space="0" w:color="auto"/>
            </w:tcBorders>
            <w:shd w:val="clear" w:color="auto" w:fill="auto"/>
          </w:tcPr>
          <w:p>
            <w:pPr>
              <w:pStyle w:val="a7"/>
              <w:ind w:firstLine="0"/>
              <w:rPr>
                <w:sz w:val="28"/>
                <w:szCs w:val="28"/>
              </w:rPr>
            </w:pPr>
            <w:r>
              <w:rPr>
                <w:sz w:val="28"/>
                <w:szCs w:val="28"/>
              </w:rPr>
              <w:t>Отметка о продлении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pPr>
              <w:rPr>
                <w:rFonts w:ascii="Times New Roman" w:hAnsi="Times New Roman" w:cs="Times New Roman"/>
                <w:sz w:val="28"/>
                <w:szCs w:val="28"/>
              </w:rPr>
            </w:pPr>
          </w:p>
        </w:tc>
      </w:tr>
    </w:tbl>
    <w:p>
      <w:pPr>
        <w:pStyle w:val="11"/>
        <w:ind w:firstLine="0"/>
        <w:rPr>
          <w:sz w:val="28"/>
          <w:szCs w:val="28"/>
        </w:rPr>
      </w:pPr>
      <w:r>
        <w:rPr>
          <w:sz w:val="28"/>
          <w:szCs w:val="28"/>
        </w:rPr>
        <w:t>Особые отметки____________________________________________________</w:t>
      </w:r>
    </w:p>
    <w:tbl>
      <w:tblPr>
        <w:tblW w:w="93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19"/>
        <w:gridCol w:w="317"/>
        <w:gridCol w:w="1985"/>
        <w:gridCol w:w="283"/>
        <w:gridCol w:w="3686"/>
      </w:tblGrid>
      <w:tr>
        <w:tc>
          <w:tcPr>
            <w:tcW w:w="3119" w:type="dxa"/>
            <w:tcBorders>
              <w:top w:val="nil"/>
              <w:left w:val="nil"/>
              <w:bottom w:val="single" w:sz="4" w:space="0" w:color="auto"/>
              <w:right w:val="nil"/>
            </w:tcBorders>
          </w:tcPr>
          <w:p>
            <w:pPr>
              <w:autoSpaceDE w:val="0"/>
              <w:autoSpaceDN w:val="0"/>
              <w:adjustRightInd w:val="0"/>
              <w:jc w:val="both"/>
              <w:rPr>
                <w:rFonts w:ascii="Times New Roman" w:hAnsi="Times New Roman"/>
                <w:sz w:val="28"/>
                <w:szCs w:val="28"/>
              </w:rPr>
            </w:pPr>
            <w:bookmarkStart w:id="26" w:name="_Hlk110951927"/>
          </w:p>
        </w:tc>
        <w:tc>
          <w:tcPr>
            <w:tcW w:w="317" w:type="dxa"/>
            <w:tcBorders>
              <w:top w:val="nil"/>
              <w:left w:val="nil"/>
              <w:bottom w:val="nil"/>
              <w:right w:val="nil"/>
            </w:tcBorders>
          </w:tcPr>
          <w:p>
            <w:pPr>
              <w:autoSpaceDE w:val="0"/>
              <w:autoSpaceDN w:val="0"/>
              <w:adjustRightInd w:val="0"/>
              <w:jc w:val="both"/>
              <w:rPr>
                <w:rFonts w:ascii="Times New Roman" w:hAnsi="Times New Roman"/>
                <w:sz w:val="28"/>
                <w:szCs w:val="28"/>
              </w:rPr>
            </w:pPr>
          </w:p>
        </w:tc>
        <w:tc>
          <w:tcPr>
            <w:tcW w:w="1985" w:type="dxa"/>
            <w:tcBorders>
              <w:top w:val="nil"/>
              <w:left w:val="nil"/>
              <w:bottom w:val="single" w:sz="4" w:space="0" w:color="auto"/>
              <w:right w:val="nil"/>
            </w:tcBorders>
          </w:tcPr>
          <w:p>
            <w:pPr>
              <w:autoSpaceDE w:val="0"/>
              <w:autoSpaceDN w:val="0"/>
              <w:adjustRightInd w:val="0"/>
              <w:jc w:val="both"/>
              <w:rPr>
                <w:rFonts w:ascii="Times New Roman" w:hAnsi="Times New Roman"/>
                <w:sz w:val="28"/>
                <w:szCs w:val="28"/>
              </w:rPr>
            </w:pPr>
          </w:p>
        </w:tc>
        <w:tc>
          <w:tcPr>
            <w:tcW w:w="283" w:type="dxa"/>
            <w:tcBorders>
              <w:top w:val="nil"/>
              <w:left w:val="nil"/>
              <w:bottom w:val="nil"/>
              <w:right w:val="nil"/>
            </w:tcBorders>
          </w:tcPr>
          <w:p>
            <w:pPr>
              <w:autoSpaceDE w:val="0"/>
              <w:autoSpaceDN w:val="0"/>
              <w:adjustRightInd w:val="0"/>
              <w:jc w:val="both"/>
              <w:rPr>
                <w:rFonts w:ascii="Times New Roman" w:hAnsi="Times New Roman"/>
                <w:sz w:val="28"/>
                <w:szCs w:val="28"/>
              </w:rPr>
            </w:pPr>
          </w:p>
        </w:tc>
        <w:tc>
          <w:tcPr>
            <w:tcW w:w="3686" w:type="dxa"/>
            <w:tcBorders>
              <w:top w:val="nil"/>
              <w:left w:val="nil"/>
              <w:bottom w:val="single" w:sz="4" w:space="0" w:color="auto"/>
              <w:right w:val="nil"/>
            </w:tcBorders>
          </w:tcPr>
          <w:p>
            <w:pPr>
              <w:autoSpaceDE w:val="0"/>
              <w:autoSpaceDN w:val="0"/>
              <w:adjustRightInd w:val="0"/>
              <w:jc w:val="both"/>
              <w:rPr>
                <w:rFonts w:ascii="Times New Roman" w:hAnsi="Times New Roman"/>
                <w:sz w:val="28"/>
                <w:szCs w:val="28"/>
              </w:rPr>
            </w:pPr>
          </w:p>
        </w:tc>
      </w:tr>
      <w:tr>
        <w:tc>
          <w:tcPr>
            <w:tcW w:w="3119" w:type="dxa"/>
            <w:tcBorders>
              <w:top w:val="single" w:sz="4" w:space="0" w:color="auto"/>
              <w:left w:val="nil"/>
              <w:bottom w:val="nil"/>
              <w:right w:val="nil"/>
            </w:tcBorders>
          </w:tcPr>
          <w:p>
            <w:pPr>
              <w:autoSpaceDE w:val="0"/>
              <w:autoSpaceDN w:val="0"/>
              <w:adjustRightInd w:val="0"/>
              <w:jc w:val="center"/>
              <w:rPr>
                <w:rFonts w:ascii="Times New Roman" w:hAnsi="Times New Roman"/>
                <w:sz w:val="20"/>
                <w:szCs w:val="20"/>
              </w:rPr>
            </w:pPr>
            <w:r>
              <w:rPr>
                <w:rFonts w:ascii="Times New Roman" w:hAnsi="Times New Roman"/>
                <w:sz w:val="20"/>
                <w:szCs w:val="20"/>
              </w:rPr>
              <w:t>(должность)</w:t>
            </w:r>
          </w:p>
        </w:tc>
        <w:tc>
          <w:tcPr>
            <w:tcW w:w="317" w:type="dxa"/>
            <w:tcBorders>
              <w:top w:val="nil"/>
              <w:left w:val="nil"/>
              <w:bottom w:val="nil"/>
              <w:right w:val="nil"/>
            </w:tcBorders>
          </w:tcPr>
          <w:p>
            <w:pPr>
              <w:autoSpaceDE w:val="0"/>
              <w:autoSpaceDN w:val="0"/>
              <w:adjustRightInd w:val="0"/>
              <w:jc w:val="both"/>
              <w:rPr>
                <w:rFonts w:ascii="Times New Roman" w:hAnsi="Times New Roman"/>
                <w:sz w:val="20"/>
                <w:szCs w:val="20"/>
              </w:rPr>
            </w:pPr>
          </w:p>
        </w:tc>
        <w:tc>
          <w:tcPr>
            <w:tcW w:w="1985" w:type="dxa"/>
            <w:tcBorders>
              <w:top w:val="single" w:sz="4" w:space="0" w:color="auto"/>
              <w:left w:val="nil"/>
              <w:bottom w:val="nil"/>
              <w:right w:val="nil"/>
            </w:tcBorders>
          </w:tcPr>
          <w:p>
            <w:pPr>
              <w:autoSpaceDE w:val="0"/>
              <w:autoSpaceDN w:val="0"/>
              <w:adjustRightInd w:val="0"/>
              <w:jc w:val="center"/>
              <w:rPr>
                <w:rFonts w:ascii="Times New Roman" w:hAnsi="Times New Roman"/>
                <w:sz w:val="20"/>
                <w:szCs w:val="20"/>
              </w:rPr>
            </w:pPr>
            <w:r>
              <w:rPr>
                <w:rFonts w:ascii="Times New Roman" w:hAnsi="Times New Roman"/>
                <w:sz w:val="20"/>
                <w:szCs w:val="20"/>
              </w:rPr>
              <w:t>(подпись)</w:t>
            </w:r>
          </w:p>
          <w:p>
            <w:pPr>
              <w:autoSpaceDE w:val="0"/>
              <w:autoSpaceDN w:val="0"/>
              <w:adjustRightInd w:val="0"/>
              <w:jc w:val="center"/>
              <w:rPr>
                <w:rFonts w:ascii="Times New Roman" w:hAnsi="Times New Roman"/>
                <w:sz w:val="20"/>
                <w:szCs w:val="20"/>
              </w:rPr>
            </w:pPr>
          </w:p>
          <w:p>
            <w:pPr>
              <w:autoSpaceDE w:val="0"/>
              <w:autoSpaceDN w:val="0"/>
              <w:adjustRightInd w:val="0"/>
              <w:jc w:val="center"/>
              <w:rPr>
                <w:rFonts w:ascii="Times New Roman" w:hAnsi="Times New Roman"/>
                <w:sz w:val="20"/>
                <w:szCs w:val="20"/>
              </w:rPr>
            </w:pPr>
            <w:r>
              <w:rPr>
                <w:rFonts w:ascii="Times New Roman" w:hAnsi="Times New Roman"/>
                <w:sz w:val="20"/>
                <w:szCs w:val="20"/>
              </w:rPr>
              <w:t>_________________</w:t>
            </w:r>
          </w:p>
        </w:tc>
        <w:tc>
          <w:tcPr>
            <w:tcW w:w="283" w:type="dxa"/>
            <w:tcBorders>
              <w:top w:val="nil"/>
              <w:left w:val="nil"/>
              <w:bottom w:val="nil"/>
              <w:right w:val="nil"/>
            </w:tcBorders>
          </w:tcPr>
          <w:p>
            <w:pPr>
              <w:autoSpaceDE w:val="0"/>
              <w:autoSpaceDN w:val="0"/>
              <w:adjustRightInd w:val="0"/>
              <w:jc w:val="both"/>
              <w:rPr>
                <w:rFonts w:ascii="Times New Roman" w:hAnsi="Times New Roman"/>
                <w:sz w:val="20"/>
                <w:szCs w:val="20"/>
              </w:rPr>
            </w:pPr>
          </w:p>
        </w:tc>
        <w:tc>
          <w:tcPr>
            <w:tcW w:w="3686" w:type="dxa"/>
            <w:tcBorders>
              <w:top w:val="single" w:sz="4" w:space="0" w:color="auto"/>
              <w:left w:val="nil"/>
              <w:bottom w:val="nil"/>
              <w:right w:val="nil"/>
            </w:tcBorders>
          </w:tcPr>
          <w:p>
            <w:pPr>
              <w:autoSpaceDE w:val="0"/>
              <w:autoSpaceDN w:val="0"/>
              <w:adjustRightInd w:val="0"/>
              <w:jc w:val="center"/>
              <w:rPr>
                <w:rFonts w:ascii="Times New Roman" w:hAnsi="Times New Roman"/>
                <w:sz w:val="20"/>
                <w:szCs w:val="20"/>
              </w:rPr>
            </w:pPr>
            <w:r>
              <w:rPr>
                <w:rFonts w:ascii="Times New Roman" w:hAnsi="Times New Roman"/>
                <w:sz w:val="20"/>
                <w:szCs w:val="20"/>
              </w:rPr>
              <w:t>(фамилия, имя, отчество (при наличии)</w:t>
            </w:r>
          </w:p>
          <w:p>
            <w:pPr>
              <w:autoSpaceDE w:val="0"/>
              <w:autoSpaceDN w:val="0"/>
              <w:adjustRightInd w:val="0"/>
              <w:jc w:val="center"/>
              <w:rPr>
                <w:rFonts w:ascii="Times New Roman" w:hAnsi="Times New Roman"/>
                <w:sz w:val="20"/>
                <w:szCs w:val="20"/>
              </w:rPr>
            </w:pPr>
          </w:p>
          <w:p>
            <w:pPr>
              <w:autoSpaceDE w:val="0"/>
              <w:autoSpaceDN w:val="0"/>
              <w:adjustRightInd w:val="0"/>
              <w:jc w:val="center"/>
              <w:rPr>
                <w:rFonts w:ascii="Times New Roman" w:hAnsi="Times New Roman"/>
                <w:sz w:val="20"/>
                <w:szCs w:val="20"/>
              </w:rPr>
            </w:pPr>
          </w:p>
        </w:tc>
      </w:tr>
      <w:bookmarkEnd w:id="26"/>
    </w:tbl>
    <w:p>
      <w:pPr>
        <w:rPr>
          <w:rFonts w:ascii="Times New Roman" w:eastAsia="Times New Roman" w:hAnsi="Times New Roman" w:cs="Times New Roman"/>
        </w:rPr>
        <w:sectPr>
          <w:headerReference w:type="even" r:id="rId13"/>
          <w:headerReference w:type="default" r:id="rId14"/>
          <w:footerReference w:type="even" r:id="rId15"/>
          <w:footerReference w:type="default" r:id="rId16"/>
          <w:type w:val="nextColumn"/>
          <w:pgSz w:w="11900" w:h="16840"/>
          <w:pgMar w:top="1134" w:right="794" w:bottom="794" w:left="1134" w:header="0" w:footer="6" w:gutter="0"/>
          <w:cols w:space="720"/>
          <w:noEndnote/>
          <w:docGrid w:linePitch="360"/>
        </w:sectPr>
      </w:pPr>
    </w:p>
    <w:tbl>
      <w:tblPr>
        <w:tblStyle w:val="af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trPr>
          <w:trHeight w:val="1275"/>
        </w:trPr>
        <w:tc>
          <w:tcPr>
            <w:tcW w:w="10065" w:type="dxa"/>
          </w:tcPr>
          <w:p>
            <w:pPr>
              <w:autoSpaceDE w:val="0"/>
              <w:autoSpaceDN w:val="0"/>
              <w:adjustRightInd w:val="0"/>
              <w:ind w:left="6096"/>
              <w:jc w:val="right"/>
              <w:rPr>
                <w:rFonts w:ascii="Times New Roman" w:hAnsi="Times New Roman"/>
                <w:color w:val="000000" w:themeColor="text1"/>
                <w:sz w:val="22"/>
              </w:rPr>
            </w:pPr>
            <w:r>
              <w:rPr>
                <w:rFonts w:ascii="Times New Roman" w:hAnsi="Times New Roman"/>
                <w:color w:val="000000" w:themeColor="text1"/>
                <w:sz w:val="22"/>
              </w:rPr>
              <w:lastRenderedPageBreak/>
              <w:t>Приложение № 2</w:t>
            </w:r>
          </w:p>
          <w:p>
            <w:pPr>
              <w:ind w:left="1596" w:hanging="1523"/>
              <w:jc w:val="right"/>
              <w:rPr>
                <w:rFonts w:ascii="Times New Roman" w:hAnsi="Times New Roman"/>
                <w:color w:val="000000" w:themeColor="text1"/>
                <w:sz w:val="22"/>
              </w:rPr>
            </w:pPr>
            <w:r>
              <w:rPr>
                <w:rFonts w:ascii="Times New Roman" w:hAnsi="Times New Roman"/>
                <w:color w:val="000000" w:themeColor="text1"/>
                <w:sz w:val="22"/>
              </w:rPr>
              <w:t xml:space="preserve">к Административному регламенту </w:t>
            </w:r>
          </w:p>
          <w:p>
            <w:pPr>
              <w:ind w:left="1596" w:hanging="1523"/>
              <w:jc w:val="right"/>
              <w:rPr>
                <w:rFonts w:ascii="Times New Roman" w:hAnsi="Times New Roman"/>
                <w:color w:val="000000" w:themeColor="text1"/>
                <w:sz w:val="22"/>
              </w:rPr>
            </w:pPr>
            <w:r>
              <w:rPr>
                <w:rFonts w:ascii="Times New Roman" w:hAnsi="Times New Roman"/>
                <w:color w:val="000000" w:themeColor="text1"/>
                <w:sz w:val="22"/>
              </w:rPr>
              <w:t xml:space="preserve">предоставления муниципальной услуги </w:t>
            </w:r>
          </w:p>
          <w:p>
            <w:pPr>
              <w:ind w:left="1596" w:hanging="1523"/>
              <w:jc w:val="right"/>
              <w:rPr>
                <w:rFonts w:ascii="Times New Roman" w:hAnsi="Times New Roman"/>
                <w:color w:val="000000" w:themeColor="text1"/>
                <w:sz w:val="22"/>
              </w:rPr>
            </w:pPr>
            <w:r>
              <w:rPr>
                <w:rFonts w:ascii="Times New Roman" w:hAnsi="Times New Roman"/>
                <w:color w:val="000000" w:themeColor="text1"/>
                <w:sz w:val="22"/>
              </w:rPr>
              <w:t>«Предоставление разрешения на осуществление земляных работ»</w:t>
            </w:r>
          </w:p>
          <w:p>
            <w:pPr>
              <w:jc w:val="right"/>
              <w:rPr>
                <w:rFonts w:ascii="Times New Roman" w:hAnsi="Times New Roman" w:cs="Times New Roman"/>
                <w:bCs/>
                <w:sz w:val="28"/>
                <w:szCs w:val="28"/>
              </w:rPr>
            </w:pPr>
            <w:r>
              <w:rPr>
                <w:rFonts w:ascii="Times New Roman" w:hAnsi="Times New Roman"/>
                <w:color w:val="000000" w:themeColor="text1"/>
                <w:sz w:val="22"/>
              </w:rPr>
              <w:t>на территории Среднеканского городского округа</w:t>
            </w:r>
          </w:p>
        </w:tc>
      </w:tr>
    </w:tbl>
    <w:p>
      <w:pPr>
        <w:ind w:right="-567"/>
        <w:jc w:val="center"/>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rPr>
        <w:tab/>
        <w:t>(Форма)</w:t>
      </w:r>
    </w:p>
    <w:p>
      <w:pPr>
        <w:jc w:val="center"/>
        <w:rPr>
          <w:rFonts w:ascii="Times New Roman" w:hAnsi="Times New Roman" w:cs="Times New Roman"/>
          <w:bCs/>
          <w:sz w:val="28"/>
          <w:szCs w:val="28"/>
        </w:rPr>
      </w:pPr>
    </w:p>
    <w:p>
      <w:pPr>
        <w:jc w:val="center"/>
        <w:rPr>
          <w:rFonts w:ascii="Times New Roman" w:hAnsi="Times New Roman" w:cs="Times New Roman"/>
          <w:sz w:val="28"/>
          <w:szCs w:val="28"/>
        </w:rPr>
      </w:pPr>
      <w:r>
        <w:rPr>
          <w:rFonts w:ascii="Times New Roman" w:hAnsi="Times New Roman" w:cs="Times New Roman"/>
          <w:b/>
          <w:bCs/>
          <w:sz w:val="28"/>
          <w:szCs w:val="28"/>
        </w:rPr>
        <w:t>РЕШЕНИЕ</w:t>
      </w:r>
    </w:p>
    <w:p>
      <w:pPr>
        <w:pStyle w:val="11"/>
        <w:ind w:firstLine="0"/>
        <w:jc w:val="center"/>
        <w:rPr>
          <w:b/>
          <w:bCs/>
          <w:sz w:val="28"/>
          <w:szCs w:val="28"/>
        </w:rPr>
      </w:pPr>
      <w:r>
        <w:rPr>
          <w:b/>
          <w:bCs/>
          <w:sz w:val="28"/>
          <w:szCs w:val="28"/>
        </w:rPr>
        <w:t xml:space="preserve">об отказе в приеме документов, необходимых для предоставления муниципальной услуги / об отказе в предоставлении </w:t>
      </w:r>
    </w:p>
    <w:p>
      <w:pPr>
        <w:pStyle w:val="11"/>
        <w:ind w:firstLine="0"/>
        <w:jc w:val="center"/>
        <w:rPr>
          <w:b/>
          <w:bCs/>
          <w:sz w:val="28"/>
          <w:szCs w:val="28"/>
        </w:rPr>
      </w:pPr>
      <w:r>
        <w:rPr>
          <w:b/>
          <w:bCs/>
          <w:sz w:val="28"/>
          <w:szCs w:val="28"/>
        </w:rPr>
        <w:t>муниципальной услуги</w:t>
      </w:r>
    </w:p>
    <w:p>
      <w:pPr>
        <w:pStyle w:val="11"/>
        <w:ind w:firstLine="0"/>
        <w:jc w:val="center"/>
        <w:rPr>
          <w:bCs/>
          <w:sz w:val="16"/>
          <w:szCs w:val="16"/>
        </w:rPr>
      </w:pPr>
    </w:p>
    <w:p>
      <w:pPr>
        <w:pStyle w:val="11"/>
        <w:pBdr>
          <w:bottom w:val="single" w:sz="4" w:space="0" w:color="auto"/>
        </w:pBdr>
        <w:ind w:firstLine="23"/>
        <w:jc w:val="center"/>
        <w:rPr>
          <w:sz w:val="28"/>
          <w:szCs w:val="28"/>
        </w:rPr>
      </w:pPr>
      <w:r>
        <w:rPr>
          <w:sz w:val="28"/>
          <w:szCs w:val="28"/>
        </w:rPr>
        <w:t>Управление жилищного коммунального хозяйства администрации Среднеканского городского округа</w:t>
      </w:r>
    </w:p>
    <w:p>
      <w:pPr>
        <w:pStyle w:val="11"/>
        <w:pBdr>
          <w:bottom w:val="single" w:sz="4" w:space="0" w:color="auto"/>
        </w:pBdr>
        <w:ind w:firstLine="23"/>
        <w:rPr>
          <w:sz w:val="28"/>
          <w:szCs w:val="28"/>
        </w:rPr>
      </w:pPr>
    </w:p>
    <w:p>
      <w:pPr>
        <w:pStyle w:val="11"/>
        <w:pBdr>
          <w:bottom w:val="single" w:sz="4" w:space="0" w:color="auto"/>
        </w:pBdr>
        <w:ind w:firstLine="23"/>
        <w:rPr>
          <w:sz w:val="28"/>
          <w:szCs w:val="28"/>
        </w:rPr>
      </w:pPr>
      <w:r>
        <w:rPr>
          <w:sz w:val="28"/>
          <w:szCs w:val="28"/>
        </w:rPr>
        <w:t>Кому:</w:t>
      </w:r>
    </w:p>
    <w:p>
      <w:pPr>
        <w:pStyle w:val="20"/>
        <w:spacing w:after="0" w:line="240" w:lineRule="auto"/>
        <w:ind w:left="0" w:firstLine="23"/>
        <w:jc w:val="center"/>
        <w:rPr>
          <w:i w:val="0"/>
          <w:sz w:val="20"/>
          <w:szCs w:val="20"/>
        </w:rPr>
      </w:pPr>
      <w:r>
        <w:rPr>
          <w:i w:val="0"/>
          <w:sz w:val="20"/>
          <w:szCs w:val="20"/>
        </w:rPr>
        <w:t xml:space="preserve">(фамилия, имя, отчество (последнее - при наличии), наименование и данные документа, удостоверяющего личность для физического лица. наименование индивидуального предпринимателя, ИНН, </w:t>
      </w:r>
      <w:r>
        <w:rPr>
          <w:i w:val="0"/>
          <w:sz w:val="20"/>
          <w:szCs w:val="20"/>
          <w:lang w:val="en-US" w:bidi="en-US"/>
        </w:rPr>
        <w:t>OI</w:t>
      </w:r>
      <w:r>
        <w:rPr>
          <w:i w:val="0"/>
          <w:sz w:val="20"/>
          <w:szCs w:val="20"/>
        </w:rPr>
        <w:t>РНИП - для физического лица, зарегистрированного в качестве индивидуального предпринимателя) полное наименование юридического лица, ИНН, ОГРН, юридический адрес для юридического лица)</w:t>
      </w:r>
    </w:p>
    <w:p>
      <w:pPr>
        <w:pStyle w:val="20"/>
        <w:spacing w:after="0" w:line="240" w:lineRule="auto"/>
        <w:ind w:left="0" w:firstLine="23"/>
        <w:jc w:val="center"/>
        <w:rPr>
          <w:i w:val="0"/>
          <w:sz w:val="16"/>
          <w:szCs w:val="16"/>
        </w:rPr>
      </w:pPr>
    </w:p>
    <w:p>
      <w:pPr>
        <w:pStyle w:val="11"/>
        <w:pBdr>
          <w:bottom w:val="single" w:sz="4" w:space="0" w:color="auto"/>
        </w:pBdr>
        <w:ind w:firstLine="23"/>
        <w:rPr>
          <w:sz w:val="28"/>
          <w:szCs w:val="28"/>
        </w:rPr>
      </w:pPr>
      <w:r>
        <w:rPr>
          <w:sz w:val="28"/>
          <w:szCs w:val="28"/>
        </w:rPr>
        <w:t>Контактные данные:</w:t>
      </w:r>
    </w:p>
    <w:p>
      <w:pPr>
        <w:pStyle w:val="20"/>
        <w:spacing w:after="0" w:line="240" w:lineRule="auto"/>
        <w:ind w:left="0" w:firstLine="23"/>
        <w:jc w:val="center"/>
        <w:rPr>
          <w:i w:val="0"/>
          <w:sz w:val="20"/>
          <w:szCs w:val="20"/>
        </w:rPr>
      </w:pPr>
      <w:r>
        <w:rPr>
          <w:i w:val="0"/>
          <w:sz w:val="20"/>
          <w:szCs w:val="20"/>
        </w:rPr>
        <w:t>(почтовый индекс и адрес - для физического лица, втом числе зарегистрированного в качестве индивидуального предпринимателя, телефон, адрес электронной почты)</w:t>
      </w:r>
    </w:p>
    <w:p>
      <w:pPr>
        <w:pStyle w:val="11"/>
        <w:ind w:firstLine="0"/>
        <w:jc w:val="center"/>
        <w:rPr>
          <w:bCs/>
          <w:sz w:val="16"/>
          <w:szCs w:val="16"/>
        </w:rPr>
      </w:pPr>
    </w:p>
    <w:p>
      <w:pPr>
        <w:pStyle w:val="11"/>
        <w:ind w:firstLine="0"/>
        <w:jc w:val="center"/>
        <w:rPr>
          <w:sz w:val="28"/>
          <w:szCs w:val="28"/>
        </w:rPr>
      </w:pPr>
      <w:r>
        <w:rPr>
          <w:b/>
          <w:bCs/>
          <w:sz w:val="28"/>
          <w:szCs w:val="28"/>
        </w:rPr>
        <w:t>РЕШЕНИЕ</w:t>
      </w:r>
    </w:p>
    <w:p>
      <w:pPr>
        <w:pStyle w:val="11"/>
        <w:ind w:firstLine="0"/>
        <w:jc w:val="center"/>
        <w:rPr>
          <w:sz w:val="28"/>
          <w:szCs w:val="28"/>
        </w:rPr>
      </w:pPr>
      <w:r>
        <w:rPr>
          <w:sz w:val="28"/>
          <w:szCs w:val="28"/>
        </w:rPr>
        <w:t>№ _____________от________________</w:t>
      </w:r>
    </w:p>
    <w:p>
      <w:pPr>
        <w:pStyle w:val="11"/>
        <w:ind w:firstLine="0"/>
        <w:jc w:val="center"/>
        <w:rPr>
          <w:iCs/>
          <w:sz w:val="20"/>
          <w:szCs w:val="20"/>
        </w:rPr>
      </w:pPr>
      <w:r>
        <w:rPr>
          <w:iCs/>
          <w:sz w:val="20"/>
          <w:szCs w:val="20"/>
        </w:rPr>
        <w:t>(номер и дата решения)</w:t>
      </w:r>
    </w:p>
    <w:p>
      <w:pPr>
        <w:pStyle w:val="11"/>
        <w:ind w:firstLine="0"/>
        <w:jc w:val="center"/>
        <w:rPr>
          <w:sz w:val="20"/>
          <w:szCs w:val="20"/>
        </w:rPr>
      </w:pPr>
    </w:p>
    <w:p>
      <w:pPr>
        <w:pStyle w:val="11"/>
        <w:ind w:firstLine="697"/>
        <w:jc w:val="both"/>
        <w:rPr>
          <w:sz w:val="28"/>
          <w:szCs w:val="28"/>
        </w:rPr>
      </w:pPr>
      <w:r>
        <w:rPr>
          <w:sz w:val="28"/>
          <w:szCs w:val="28"/>
        </w:rPr>
        <w:t>По результатам рассмотрения заявления по услуге «Предоставление разрешения на осуществление земляных работ» от ______________ №_____ и приложенных к нему документов, принято решение по следующим основаниям: _______________________________________________________</w:t>
      </w:r>
    </w:p>
    <w:p>
      <w:pPr>
        <w:pStyle w:val="11"/>
        <w:ind w:firstLine="0"/>
        <w:jc w:val="both"/>
        <w:rPr>
          <w:sz w:val="28"/>
          <w:szCs w:val="28"/>
        </w:rPr>
      </w:pPr>
      <w:r>
        <w:rPr>
          <w:sz w:val="28"/>
          <w:szCs w:val="28"/>
        </w:rPr>
        <w:t>__________________________________________________________________.</w:t>
      </w:r>
    </w:p>
    <w:p>
      <w:pPr>
        <w:pStyle w:val="11"/>
        <w:ind w:firstLine="709"/>
        <w:jc w:val="both"/>
        <w:rPr>
          <w:sz w:val="28"/>
          <w:szCs w:val="28"/>
        </w:rPr>
      </w:pPr>
      <w:r>
        <w:rPr>
          <w:sz w:val="28"/>
          <w:szCs w:val="28"/>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pPr>
        <w:pStyle w:val="11"/>
        <w:ind w:firstLine="700"/>
        <w:jc w:val="both"/>
        <w:rPr>
          <w:sz w:val="28"/>
          <w:szCs w:val="28"/>
        </w:rPr>
      </w:pPr>
      <w:r>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tbl>
      <w:tblPr>
        <w:tblW w:w="94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55"/>
        <w:gridCol w:w="321"/>
        <w:gridCol w:w="2008"/>
        <w:gridCol w:w="286"/>
        <w:gridCol w:w="3728"/>
      </w:tblGrid>
      <w:tr>
        <w:tc>
          <w:tcPr>
            <w:tcW w:w="3119" w:type="dxa"/>
            <w:tcBorders>
              <w:top w:val="nil"/>
              <w:left w:val="nil"/>
              <w:bottom w:val="single" w:sz="4" w:space="0" w:color="auto"/>
              <w:right w:val="nil"/>
            </w:tcBorders>
          </w:tcPr>
          <w:p>
            <w:pPr>
              <w:autoSpaceDE w:val="0"/>
              <w:autoSpaceDN w:val="0"/>
              <w:adjustRightInd w:val="0"/>
              <w:jc w:val="both"/>
              <w:rPr>
                <w:rFonts w:ascii="Times New Roman" w:hAnsi="Times New Roman"/>
                <w:sz w:val="28"/>
                <w:szCs w:val="28"/>
              </w:rPr>
            </w:pPr>
          </w:p>
        </w:tc>
        <w:tc>
          <w:tcPr>
            <w:tcW w:w="317" w:type="dxa"/>
            <w:tcBorders>
              <w:top w:val="nil"/>
              <w:left w:val="nil"/>
              <w:bottom w:val="nil"/>
              <w:right w:val="nil"/>
            </w:tcBorders>
          </w:tcPr>
          <w:p>
            <w:pPr>
              <w:autoSpaceDE w:val="0"/>
              <w:autoSpaceDN w:val="0"/>
              <w:adjustRightInd w:val="0"/>
              <w:jc w:val="both"/>
              <w:rPr>
                <w:rFonts w:ascii="Times New Roman" w:hAnsi="Times New Roman"/>
                <w:sz w:val="28"/>
                <w:szCs w:val="28"/>
              </w:rPr>
            </w:pPr>
          </w:p>
        </w:tc>
        <w:tc>
          <w:tcPr>
            <w:tcW w:w="1985" w:type="dxa"/>
            <w:tcBorders>
              <w:top w:val="nil"/>
              <w:left w:val="nil"/>
              <w:bottom w:val="single" w:sz="4" w:space="0" w:color="auto"/>
              <w:right w:val="nil"/>
            </w:tcBorders>
          </w:tcPr>
          <w:p>
            <w:pPr>
              <w:autoSpaceDE w:val="0"/>
              <w:autoSpaceDN w:val="0"/>
              <w:adjustRightInd w:val="0"/>
              <w:jc w:val="both"/>
              <w:rPr>
                <w:rFonts w:ascii="Times New Roman" w:hAnsi="Times New Roman"/>
                <w:sz w:val="28"/>
                <w:szCs w:val="28"/>
              </w:rPr>
            </w:pPr>
          </w:p>
        </w:tc>
        <w:tc>
          <w:tcPr>
            <w:tcW w:w="283" w:type="dxa"/>
            <w:tcBorders>
              <w:top w:val="nil"/>
              <w:left w:val="nil"/>
              <w:bottom w:val="nil"/>
              <w:right w:val="nil"/>
            </w:tcBorders>
          </w:tcPr>
          <w:p>
            <w:pPr>
              <w:autoSpaceDE w:val="0"/>
              <w:autoSpaceDN w:val="0"/>
              <w:adjustRightInd w:val="0"/>
              <w:jc w:val="both"/>
              <w:rPr>
                <w:rFonts w:ascii="Times New Roman" w:hAnsi="Times New Roman"/>
                <w:sz w:val="28"/>
                <w:szCs w:val="28"/>
              </w:rPr>
            </w:pPr>
          </w:p>
        </w:tc>
        <w:tc>
          <w:tcPr>
            <w:tcW w:w="3686" w:type="dxa"/>
            <w:tcBorders>
              <w:top w:val="nil"/>
              <w:left w:val="nil"/>
              <w:bottom w:val="single" w:sz="4" w:space="0" w:color="auto"/>
              <w:right w:val="nil"/>
            </w:tcBorders>
          </w:tcPr>
          <w:p>
            <w:pPr>
              <w:autoSpaceDE w:val="0"/>
              <w:autoSpaceDN w:val="0"/>
              <w:adjustRightInd w:val="0"/>
              <w:jc w:val="both"/>
              <w:rPr>
                <w:rFonts w:ascii="Times New Roman" w:hAnsi="Times New Roman"/>
                <w:sz w:val="28"/>
                <w:szCs w:val="28"/>
              </w:rPr>
            </w:pPr>
          </w:p>
        </w:tc>
      </w:tr>
      <w:tr>
        <w:tc>
          <w:tcPr>
            <w:tcW w:w="3119" w:type="dxa"/>
            <w:tcBorders>
              <w:top w:val="single" w:sz="4" w:space="0" w:color="auto"/>
              <w:left w:val="nil"/>
              <w:bottom w:val="nil"/>
              <w:right w:val="nil"/>
            </w:tcBorders>
          </w:tcPr>
          <w:p>
            <w:pPr>
              <w:autoSpaceDE w:val="0"/>
              <w:autoSpaceDN w:val="0"/>
              <w:adjustRightInd w:val="0"/>
              <w:jc w:val="center"/>
              <w:rPr>
                <w:rFonts w:ascii="Times New Roman" w:hAnsi="Times New Roman"/>
              </w:rPr>
            </w:pPr>
            <w:r>
              <w:rPr>
                <w:rFonts w:ascii="Times New Roman" w:hAnsi="Times New Roman"/>
              </w:rPr>
              <w:t>(должность)</w:t>
            </w:r>
          </w:p>
        </w:tc>
        <w:tc>
          <w:tcPr>
            <w:tcW w:w="317" w:type="dxa"/>
            <w:tcBorders>
              <w:top w:val="nil"/>
              <w:left w:val="nil"/>
              <w:bottom w:val="nil"/>
              <w:right w:val="nil"/>
            </w:tcBorders>
          </w:tcPr>
          <w:p>
            <w:pPr>
              <w:autoSpaceDE w:val="0"/>
              <w:autoSpaceDN w:val="0"/>
              <w:adjustRightInd w:val="0"/>
              <w:jc w:val="both"/>
              <w:rPr>
                <w:rFonts w:ascii="Times New Roman" w:hAnsi="Times New Roman"/>
              </w:rPr>
            </w:pPr>
          </w:p>
        </w:tc>
        <w:tc>
          <w:tcPr>
            <w:tcW w:w="1985" w:type="dxa"/>
            <w:tcBorders>
              <w:top w:val="single" w:sz="4" w:space="0" w:color="auto"/>
              <w:left w:val="nil"/>
              <w:bottom w:val="nil"/>
              <w:right w:val="nil"/>
            </w:tcBorders>
          </w:tcPr>
          <w:p>
            <w:pPr>
              <w:autoSpaceDE w:val="0"/>
              <w:autoSpaceDN w:val="0"/>
              <w:adjustRightInd w:val="0"/>
              <w:jc w:val="center"/>
              <w:rPr>
                <w:rFonts w:ascii="Times New Roman" w:hAnsi="Times New Roman"/>
              </w:rPr>
            </w:pPr>
            <w:r>
              <w:rPr>
                <w:rFonts w:ascii="Times New Roman" w:hAnsi="Times New Roman"/>
              </w:rPr>
              <w:t>(подпись)</w:t>
            </w:r>
          </w:p>
          <w:p>
            <w:pPr>
              <w:autoSpaceDE w:val="0"/>
              <w:autoSpaceDN w:val="0"/>
              <w:adjustRightInd w:val="0"/>
              <w:jc w:val="center"/>
              <w:rPr>
                <w:rFonts w:ascii="Times New Roman" w:hAnsi="Times New Roman"/>
              </w:rPr>
            </w:pPr>
          </w:p>
          <w:p>
            <w:pPr>
              <w:autoSpaceDE w:val="0"/>
              <w:autoSpaceDN w:val="0"/>
              <w:adjustRightInd w:val="0"/>
              <w:jc w:val="center"/>
              <w:rPr>
                <w:rFonts w:ascii="Times New Roman" w:hAnsi="Times New Roman"/>
              </w:rPr>
            </w:pPr>
            <w:r>
              <w:rPr>
                <w:rFonts w:ascii="Times New Roman" w:hAnsi="Times New Roman"/>
              </w:rPr>
              <w:t>______________</w:t>
            </w:r>
          </w:p>
          <w:p>
            <w:pPr>
              <w:autoSpaceDE w:val="0"/>
              <w:autoSpaceDN w:val="0"/>
              <w:adjustRightInd w:val="0"/>
              <w:jc w:val="center"/>
              <w:rPr>
                <w:rFonts w:ascii="Times New Roman" w:hAnsi="Times New Roman"/>
              </w:rPr>
            </w:pPr>
          </w:p>
        </w:tc>
        <w:tc>
          <w:tcPr>
            <w:tcW w:w="283" w:type="dxa"/>
            <w:tcBorders>
              <w:top w:val="nil"/>
              <w:left w:val="nil"/>
              <w:bottom w:val="nil"/>
              <w:right w:val="nil"/>
            </w:tcBorders>
          </w:tcPr>
          <w:p>
            <w:pPr>
              <w:autoSpaceDE w:val="0"/>
              <w:autoSpaceDN w:val="0"/>
              <w:adjustRightInd w:val="0"/>
              <w:jc w:val="both"/>
              <w:rPr>
                <w:rFonts w:ascii="Times New Roman" w:hAnsi="Times New Roman"/>
              </w:rPr>
            </w:pPr>
          </w:p>
        </w:tc>
        <w:tc>
          <w:tcPr>
            <w:tcW w:w="3686" w:type="dxa"/>
            <w:tcBorders>
              <w:top w:val="single" w:sz="4" w:space="0" w:color="auto"/>
              <w:left w:val="nil"/>
              <w:bottom w:val="nil"/>
              <w:right w:val="nil"/>
            </w:tcBorders>
          </w:tcPr>
          <w:p>
            <w:pPr>
              <w:autoSpaceDE w:val="0"/>
              <w:autoSpaceDN w:val="0"/>
              <w:adjustRightInd w:val="0"/>
              <w:jc w:val="center"/>
              <w:rPr>
                <w:rFonts w:ascii="Times New Roman" w:hAnsi="Times New Roman"/>
              </w:rPr>
            </w:pPr>
            <w:r>
              <w:rPr>
                <w:rFonts w:ascii="Times New Roman" w:hAnsi="Times New Roman"/>
              </w:rPr>
              <w:t>(фамилия, имя, отчество (при наличии)</w:t>
            </w:r>
          </w:p>
        </w:tc>
      </w:tr>
      <w:tr>
        <w:tc>
          <w:tcPr>
            <w:tcW w:w="3119" w:type="dxa"/>
            <w:tcBorders>
              <w:top w:val="single" w:sz="4" w:space="0" w:color="auto"/>
              <w:left w:val="nil"/>
              <w:bottom w:val="nil"/>
              <w:right w:val="nil"/>
            </w:tcBorders>
          </w:tcPr>
          <w:p>
            <w:pPr>
              <w:autoSpaceDE w:val="0"/>
              <w:autoSpaceDN w:val="0"/>
              <w:adjustRightInd w:val="0"/>
              <w:jc w:val="center"/>
              <w:rPr>
                <w:rFonts w:ascii="Times New Roman" w:hAnsi="Times New Roman"/>
              </w:rPr>
            </w:pPr>
          </w:p>
          <w:p>
            <w:pPr>
              <w:autoSpaceDE w:val="0"/>
              <w:autoSpaceDN w:val="0"/>
              <w:adjustRightInd w:val="0"/>
              <w:jc w:val="center"/>
              <w:rPr>
                <w:rFonts w:ascii="Times New Roman" w:hAnsi="Times New Roman"/>
              </w:rPr>
            </w:pPr>
          </w:p>
          <w:p>
            <w:pPr>
              <w:autoSpaceDE w:val="0"/>
              <w:autoSpaceDN w:val="0"/>
              <w:adjustRightInd w:val="0"/>
              <w:jc w:val="center"/>
              <w:rPr>
                <w:rFonts w:ascii="Times New Roman" w:hAnsi="Times New Roman"/>
              </w:rPr>
            </w:pPr>
          </w:p>
          <w:p>
            <w:pPr>
              <w:autoSpaceDE w:val="0"/>
              <w:autoSpaceDN w:val="0"/>
              <w:adjustRightInd w:val="0"/>
              <w:jc w:val="center"/>
              <w:rPr>
                <w:rFonts w:ascii="Times New Roman" w:hAnsi="Times New Roman"/>
              </w:rPr>
            </w:pPr>
          </w:p>
          <w:p>
            <w:pPr>
              <w:autoSpaceDE w:val="0"/>
              <w:autoSpaceDN w:val="0"/>
              <w:adjustRightInd w:val="0"/>
              <w:jc w:val="center"/>
              <w:rPr>
                <w:rFonts w:ascii="Times New Roman" w:hAnsi="Times New Roman"/>
              </w:rPr>
            </w:pPr>
          </w:p>
        </w:tc>
        <w:tc>
          <w:tcPr>
            <w:tcW w:w="317" w:type="dxa"/>
            <w:tcBorders>
              <w:top w:val="nil"/>
              <w:left w:val="nil"/>
              <w:bottom w:val="nil"/>
              <w:right w:val="nil"/>
            </w:tcBorders>
          </w:tcPr>
          <w:p>
            <w:pPr>
              <w:autoSpaceDE w:val="0"/>
              <w:autoSpaceDN w:val="0"/>
              <w:adjustRightInd w:val="0"/>
              <w:jc w:val="both"/>
              <w:rPr>
                <w:rFonts w:ascii="Times New Roman" w:hAnsi="Times New Roman"/>
              </w:rPr>
            </w:pPr>
          </w:p>
        </w:tc>
        <w:tc>
          <w:tcPr>
            <w:tcW w:w="1985" w:type="dxa"/>
            <w:tcBorders>
              <w:top w:val="single" w:sz="4" w:space="0" w:color="auto"/>
              <w:left w:val="nil"/>
              <w:bottom w:val="nil"/>
              <w:right w:val="nil"/>
            </w:tcBorders>
          </w:tcPr>
          <w:p>
            <w:pPr>
              <w:autoSpaceDE w:val="0"/>
              <w:autoSpaceDN w:val="0"/>
              <w:adjustRightInd w:val="0"/>
              <w:jc w:val="center"/>
              <w:rPr>
                <w:rFonts w:ascii="Times New Roman" w:hAnsi="Times New Roman"/>
              </w:rPr>
            </w:pPr>
          </w:p>
        </w:tc>
        <w:tc>
          <w:tcPr>
            <w:tcW w:w="283" w:type="dxa"/>
            <w:tcBorders>
              <w:top w:val="nil"/>
              <w:left w:val="nil"/>
              <w:bottom w:val="nil"/>
              <w:right w:val="nil"/>
            </w:tcBorders>
          </w:tcPr>
          <w:p>
            <w:pPr>
              <w:autoSpaceDE w:val="0"/>
              <w:autoSpaceDN w:val="0"/>
              <w:adjustRightInd w:val="0"/>
              <w:jc w:val="both"/>
              <w:rPr>
                <w:rFonts w:ascii="Times New Roman" w:hAnsi="Times New Roman"/>
              </w:rPr>
            </w:pPr>
          </w:p>
        </w:tc>
        <w:tc>
          <w:tcPr>
            <w:tcW w:w="3686" w:type="dxa"/>
            <w:tcBorders>
              <w:top w:val="single" w:sz="4" w:space="0" w:color="auto"/>
              <w:left w:val="nil"/>
              <w:bottom w:val="nil"/>
              <w:right w:val="nil"/>
            </w:tcBorders>
          </w:tcPr>
          <w:p>
            <w:pPr>
              <w:autoSpaceDE w:val="0"/>
              <w:autoSpaceDN w:val="0"/>
              <w:adjustRightInd w:val="0"/>
              <w:jc w:val="center"/>
              <w:rPr>
                <w:rFonts w:ascii="Times New Roman" w:hAnsi="Times New Roman"/>
              </w:rPr>
            </w:pPr>
          </w:p>
        </w:tc>
      </w:tr>
    </w:tbl>
    <w:tbl>
      <w:tblPr>
        <w:tblStyle w:val="af5"/>
        <w:tblW w:w="10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663"/>
        <w:gridCol w:w="111"/>
      </w:tblGrid>
      <w:tr>
        <w:tc>
          <w:tcPr>
            <w:tcW w:w="10176" w:type="dxa"/>
            <w:gridSpan w:val="3"/>
          </w:tcPr>
          <w:p>
            <w:pPr>
              <w:autoSpaceDE w:val="0"/>
              <w:autoSpaceDN w:val="0"/>
              <w:adjustRightInd w:val="0"/>
              <w:ind w:left="3439" w:firstLine="2090"/>
              <w:jc w:val="right"/>
              <w:rPr>
                <w:rFonts w:ascii="Times New Roman" w:hAnsi="Times New Roman"/>
                <w:color w:val="26282F"/>
              </w:rPr>
            </w:pPr>
            <w:bookmarkStart w:id="27" w:name="bookmark49"/>
          </w:p>
          <w:p>
            <w:pPr>
              <w:autoSpaceDE w:val="0"/>
              <w:autoSpaceDN w:val="0"/>
              <w:adjustRightInd w:val="0"/>
              <w:ind w:left="3439" w:firstLine="2090"/>
              <w:jc w:val="right"/>
              <w:rPr>
                <w:rFonts w:ascii="Times New Roman" w:hAnsi="Times New Roman"/>
                <w:color w:val="26282F"/>
              </w:rPr>
            </w:pPr>
          </w:p>
          <w:p>
            <w:pPr>
              <w:autoSpaceDE w:val="0"/>
              <w:autoSpaceDN w:val="0"/>
              <w:adjustRightInd w:val="0"/>
              <w:ind w:left="3439" w:firstLine="2090"/>
              <w:jc w:val="right"/>
              <w:rPr>
                <w:rFonts w:ascii="Times New Roman" w:hAnsi="Times New Roman"/>
                <w:color w:val="26282F"/>
              </w:rPr>
            </w:pPr>
          </w:p>
          <w:p>
            <w:pPr>
              <w:autoSpaceDE w:val="0"/>
              <w:autoSpaceDN w:val="0"/>
              <w:adjustRightInd w:val="0"/>
              <w:ind w:left="3439" w:firstLine="2090"/>
              <w:jc w:val="right"/>
              <w:rPr>
                <w:rFonts w:ascii="Times New Roman" w:hAnsi="Times New Roman"/>
                <w:color w:val="26282F"/>
              </w:rPr>
            </w:pPr>
          </w:p>
          <w:p>
            <w:pPr>
              <w:pStyle w:val="13"/>
              <w:keepNext/>
              <w:keepLines/>
              <w:spacing w:before="0" w:after="0"/>
              <w:ind w:left="3439" w:firstLine="2090"/>
              <w:jc w:val="right"/>
              <w:rPr>
                <w:b w:val="0"/>
                <w:sz w:val="22"/>
                <w:szCs w:val="22"/>
              </w:rPr>
            </w:pPr>
          </w:p>
        </w:tc>
      </w:tr>
      <w:tr>
        <w:trPr>
          <w:gridBefore w:val="1"/>
          <w:gridAfter w:val="1"/>
          <w:wBefore w:w="3402" w:type="dxa"/>
          <w:wAfter w:w="111" w:type="dxa"/>
        </w:trPr>
        <w:tc>
          <w:tcPr>
            <w:tcW w:w="6663" w:type="dxa"/>
          </w:tcPr>
          <w:p>
            <w:pPr>
              <w:autoSpaceDE w:val="0"/>
              <w:autoSpaceDN w:val="0"/>
              <w:adjustRightInd w:val="0"/>
              <w:jc w:val="right"/>
              <w:rPr>
                <w:rFonts w:ascii="Times New Roman" w:hAnsi="Times New Roman"/>
                <w:color w:val="26282F"/>
                <w:sz w:val="22"/>
                <w:szCs w:val="22"/>
              </w:rPr>
            </w:pPr>
            <w:r>
              <w:rPr>
                <w:rFonts w:ascii="Times New Roman" w:hAnsi="Times New Roman"/>
                <w:color w:val="26282F"/>
                <w:sz w:val="22"/>
                <w:szCs w:val="22"/>
              </w:rPr>
              <w:lastRenderedPageBreak/>
              <w:t>Приложение № 3</w:t>
            </w:r>
          </w:p>
          <w:p>
            <w:pPr>
              <w:pStyle w:val="11"/>
              <w:ind w:firstLine="0"/>
              <w:jc w:val="right"/>
              <w:rPr>
                <w:sz w:val="28"/>
                <w:szCs w:val="28"/>
              </w:rPr>
            </w:pPr>
            <w:r>
              <w:rPr>
                <w:color w:val="26282F"/>
              </w:rPr>
              <w:t>к Административному регламенту предоставления муниципальной услуги «Предоставление разрешения на осуществление земляных работ» на территории Среднеканского городского округа</w:t>
            </w:r>
          </w:p>
        </w:tc>
      </w:tr>
    </w:tbl>
    <w:p>
      <w:pPr>
        <w:pStyle w:val="11"/>
        <w:ind w:firstLine="0"/>
        <w:jc w:val="both"/>
        <w:rPr>
          <w:sz w:val="28"/>
          <w:szCs w:val="28"/>
        </w:rPr>
      </w:pPr>
    </w:p>
    <w:p>
      <w:pPr>
        <w:pStyle w:val="11"/>
        <w:ind w:firstLine="0"/>
        <w:jc w:val="center"/>
        <w:rPr>
          <w:sz w:val="28"/>
          <w:szCs w:val="28"/>
        </w:rPr>
      </w:pPr>
    </w:p>
    <w:p>
      <w:pPr>
        <w:pStyle w:val="11"/>
        <w:ind w:firstLine="0"/>
        <w:jc w:val="center"/>
        <w:rPr>
          <w:b/>
          <w:bCs/>
          <w:sz w:val="28"/>
          <w:szCs w:val="28"/>
        </w:rPr>
      </w:pPr>
      <w:r>
        <w:rPr>
          <w:b/>
          <w:bCs/>
          <w:sz w:val="28"/>
          <w:szCs w:val="28"/>
        </w:rPr>
        <w:t>Список нормативных актов, в соответствии с которыми осуществляется предоставление муниципальной услуги</w:t>
      </w:r>
    </w:p>
    <w:p>
      <w:pPr>
        <w:pStyle w:val="11"/>
        <w:ind w:firstLine="0"/>
        <w:jc w:val="center"/>
        <w:rPr>
          <w:b/>
          <w:bCs/>
          <w:sz w:val="28"/>
          <w:szCs w:val="28"/>
        </w:rPr>
      </w:pPr>
    </w:p>
    <w:p>
      <w:pPr>
        <w:pStyle w:val="11"/>
        <w:ind w:firstLine="0"/>
        <w:jc w:val="center"/>
        <w:rPr>
          <w:sz w:val="16"/>
          <w:szCs w:val="16"/>
        </w:rPr>
      </w:pPr>
    </w:p>
    <w:p>
      <w:pPr>
        <w:pStyle w:val="11"/>
        <w:numPr>
          <w:ilvl w:val="0"/>
          <w:numId w:val="31"/>
        </w:numPr>
        <w:tabs>
          <w:tab w:val="left" w:pos="1688"/>
        </w:tabs>
        <w:ind w:firstLine="709"/>
        <w:jc w:val="both"/>
        <w:rPr>
          <w:sz w:val="28"/>
          <w:szCs w:val="28"/>
        </w:rPr>
      </w:pPr>
      <w:r>
        <w:rPr>
          <w:sz w:val="28"/>
          <w:szCs w:val="28"/>
        </w:rPr>
        <w:t>Конституция Российской Федерации, принятой всенародным голосованием, 12.12.1993.</w:t>
      </w:r>
    </w:p>
    <w:p>
      <w:pPr>
        <w:pStyle w:val="11"/>
        <w:numPr>
          <w:ilvl w:val="0"/>
          <w:numId w:val="31"/>
        </w:numPr>
        <w:tabs>
          <w:tab w:val="left" w:pos="1688"/>
        </w:tabs>
        <w:ind w:firstLine="709"/>
        <w:jc w:val="both"/>
        <w:rPr>
          <w:sz w:val="28"/>
          <w:szCs w:val="28"/>
        </w:rPr>
      </w:pPr>
      <w:r>
        <w:rPr>
          <w:sz w:val="28"/>
          <w:szCs w:val="28"/>
        </w:rPr>
        <w:t>Кодекс Российской Федерации об административных правонарушениях от 30.12.2001 № 195-ФЗ.</w:t>
      </w:r>
    </w:p>
    <w:p>
      <w:pPr>
        <w:pStyle w:val="11"/>
        <w:numPr>
          <w:ilvl w:val="0"/>
          <w:numId w:val="31"/>
        </w:numPr>
        <w:tabs>
          <w:tab w:val="left" w:pos="1688"/>
        </w:tabs>
        <w:ind w:firstLine="709"/>
        <w:jc w:val="both"/>
        <w:rPr>
          <w:sz w:val="28"/>
          <w:szCs w:val="28"/>
        </w:rPr>
      </w:pPr>
      <w:r>
        <w:rPr>
          <w:sz w:val="28"/>
          <w:szCs w:val="28"/>
        </w:rPr>
        <w:t>Федеральный закон от 06.04.2011 № 63-ФЗ «Об электронной подписи».</w:t>
      </w:r>
    </w:p>
    <w:p>
      <w:pPr>
        <w:pStyle w:val="11"/>
        <w:numPr>
          <w:ilvl w:val="0"/>
          <w:numId w:val="31"/>
        </w:numPr>
        <w:tabs>
          <w:tab w:val="left" w:pos="1688"/>
        </w:tabs>
        <w:ind w:firstLine="709"/>
        <w:jc w:val="both"/>
        <w:rPr>
          <w:sz w:val="28"/>
          <w:szCs w:val="28"/>
        </w:rPr>
      </w:pPr>
      <w:r>
        <w:rPr>
          <w:sz w:val="28"/>
          <w:szCs w:val="28"/>
        </w:rPr>
        <w:t>Федеральный закон от 27.07.2010 № 210-ФЗ «Об организации предоставления государственных и муниципальных услуг».</w:t>
      </w:r>
    </w:p>
    <w:p>
      <w:pPr>
        <w:pStyle w:val="11"/>
        <w:numPr>
          <w:ilvl w:val="0"/>
          <w:numId w:val="31"/>
        </w:numPr>
        <w:tabs>
          <w:tab w:val="left" w:pos="1688"/>
        </w:tabs>
        <w:ind w:firstLine="709"/>
        <w:jc w:val="both"/>
        <w:rPr>
          <w:sz w:val="28"/>
          <w:szCs w:val="28"/>
        </w:rPr>
      </w:pPr>
      <w:r>
        <w:rPr>
          <w:sz w:val="28"/>
          <w:szCs w:val="28"/>
        </w:rPr>
        <w:t>Федеральный закон от 06.10.2003 № 131-ФЗ «Об общих принципах организации местного самоуправления в Российской Федерации».</w:t>
      </w:r>
    </w:p>
    <w:p>
      <w:pPr>
        <w:pStyle w:val="11"/>
        <w:numPr>
          <w:ilvl w:val="0"/>
          <w:numId w:val="31"/>
        </w:numPr>
        <w:tabs>
          <w:tab w:val="left" w:pos="1688"/>
        </w:tabs>
        <w:ind w:firstLine="709"/>
        <w:jc w:val="both"/>
        <w:rPr>
          <w:sz w:val="28"/>
          <w:szCs w:val="28"/>
        </w:rPr>
      </w:pPr>
      <w:r>
        <w:rPr>
          <w:sz w:val="28"/>
          <w:szCs w:val="28"/>
        </w:rPr>
        <w:t>Федеральный закон от 27.07.2006 № 152-ФЗ «О персональных данных».</w:t>
      </w:r>
    </w:p>
    <w:p>
      <w:pPr>
        <w:pStyle w:val="11"/>
        <w:numPr>
          <w:ilvl w:val="0"/>
          <w:numId w:val="31"/>
        </w:numPr>
        <w:tabs>
          <w:tab w:val="left" w:pos="1688"/>
        </w:tabs>
        <w:ind w:firstLine="709"/>
        <w:jc w:val="both"/>
        <w:rPr>
          <w:sz w:val="28"/>
          <w:szCs w:val="28"/>
        </w:rPr>
      </w:pPr>
      <w:r>
        <w:rPr>
          <w:sz w:val="28"/>
          <w:szCs w:val="28"/>
        </w:rPr>
        <w:t xml:space="preserve">Приказ Ростехнадзора от 15.12.2020 </w:t>
      </w:r>
      <w:r>
        <w:rPr>
          <w:sz w:val="28"/>
          <w:szCs w:val="28"/>
          <w:lang w:bidi="en-US"/>
        </w:rPr>
        <w:t>№</w:t>
      </w:r>
      <w:r>
        <w:rPr>
          <w:sz w:val="28"/>
          <w:szCs w:val="28"/>
        </w:rPr>
        <w:t>528 «Об утверждении федеральных норм и правил в области промышленной безопасности «Правила безопасного ведения газоопасных, огневых и ремонтных работ»</w:t>
      </w:r>
      <w:bookmarkStart w:id="28" w:name="sub_125"/>
    </w:p>
    <w:bookmarkEnd w:id="28"/>
    <w:p>
      <w:pPr>
        <w:pStyle w:val="11"/>
        <w:numPr>
          <w:ilvl w:val="0"/>
          <w:numId w:val="31"/>
        </w:numPr>
        <w:tabs>
          <w:tab w:val="left" w:pos="1688"/>
        </w:tabs>
        <w:ind w:firstLine="709"/>
        <w:jc w:val="both"/>
        <w:rPr>
          <w:sz w:val="28"/>
          <w:szCs w:val="28"/>
        </w:rPr>
      </w:pPr>
      <w:r>
        <w:rPr>
          <w:sz w:val="28"/>
          <w:szCs w:val="28"/>
        </w:rPr>
        <w:t>Правила благоустройства территории Среднеканского городского округа, утвержденные решением Собрания представителей Среднеканского городского округа от 17.11.2020 № 19.</w:t>
      </w: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widowControl/>
        <w:spacing w:after="160" w:line="259" w:lineRule="auto"/>
        <w:rPr>
          <w:rFonts w:ascii="Times New Roman" w:eastAsia="Times New Roman" w:hAnsi="Times New Roman" w:cs="Times New Roman"/>
          <w:color w:val="auto"/>
          <w:sz w:val="28"/>
          <w:szCs w:val="28"/>
          <w:lang w:eastAsia="en-US" w:bidi="ar-SA"/>
        </w:rPr>
      </w:pPr>
      <w:r>
        <w:rPr>
          <w:sz w:val="28"/>
          <w:szCs w:val="28"/>
        </w:rPr>
        <w:br w:type="page"/>
      </w:r>
    </w:p>
    <w:tbl>
      <w:tblPr>
        <w:tblStyle w:val="af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tc>
          <w:tcPr>
            <w:tcW w:w="10065" w:type="dxa"/>
          </w:tcPr>
          <w:p>
            <w:pPr>
              <w:autoSpaceDE w:val="0"/>
              <w:autoSpaceDN w:val="0"/>
              <w:adjustRightInd w:val="0"/>
              <w:ind w:left="9251" w:hanging="2126"/>
              <w:jc w:val="right"/>
              <w:rPr>
                <w:rFonts w:ascii="Times New Roman" w:hAnsi="Times New Roman"/>
                <w:color w:val="26282F"/>
                <w:sz w:val="22"/>
                <w:szCs w:val="22"/>
              </w:rPr>
            </w:pPr>
            <w:r>
              <w:rPr>
                <w:rFonts w:ascii="Times New Roman" w:hAnsi="Times New Roman"/>
                <w:color w:val="26282F"/>
                <w:sz w:val="22"/>
                <w:szCs w:val="22"/>
              </w:rPr>
              <w:lastRenderedPageBreak/>
              <w:t>Приложение № 4</w:t>
            </w:r>
          </w:p>
          <w:p>
            <w:pPr>
              <w:pStyle w:val="13"/>
              <w:keepNext/>
              <w:keepLines/>
              <w:spacing w:before="0" w:after="0"/>
              <w:ind w:left="3581"/>
              <w:jc w:val="right"/>
              <w:rPr>
                <w:b w:val="0"/>
                <w:color w:val="26282F"/>
                <w:sz w:val="22"/>
                <w:szCs w:val="22"/>
              </w:rPr>
            </w:pPr>
            <w:r>
              <w:rPr>
                <w:b w:val="0"/>
                <w:color w:val="26282F"/>
                <w:sz w:val="22"/>
                <w:szCs w:val="22"/>
              </w:rPr>
              <w:t>к Административному регламенту предоставления муниципальной услуги «Предоставление разрешения на осуществление земляных работ» на территории Среднеканского городского округа</w:t>
            </w:r>
          </w:p>
          <w:p>
            <w:pPr>
              <w:pStyle w:val="13"/>
              <w:keepNext/>
              <w:keepLines/>
              <w:spacing w:before="0" w:after="0"/>
              <w:ind w:left="10348"/>
              <w:jc w:val="both"/>
              <w:rPr>
                <w:b w:val="0"/>
                <w:sz w:val="22"/>
                <w:szCs w:val="22"/>
              </w:rPr>
            </w:pPr>
          </w:p>
        </w:tc>
      </w:tr>
    </w:tbl>
    <w:p>
      <w:pPr>
        <w:pStyle w:val="13"/>
        <w:keepNext/>
        <w:keepLines/>
        <w:spacing w:before="0" w:after="0"/>
        <w:jc w:val="center"/>
      </w:pPr>
      <w:r>
        <w:t>Проект производства работ на прокладку инженерных сетей (пример)</w:t>
      </w:r>
    </w:p>
    <w:p>
      <w:pPr>
        <w:rPr>
          <w:rFonts w:ascii="Times New Roman" w:hAnsi="Times New Roman" w:cs="Times New Roman"/>
          <w:sz w:val="28"/>
          <w:szCs w:val="28"/>
        </w:rPr>
      </w:pPr>
    </w:p>
    <w:p>
      <w:pPr>
        <w:ind w:left="-567"/>
        <w:rPr>
          <w:rFonts w:ascii="Times New Roman" w:hAnsi="Times New Roman" w:cs="Times New Roman"/>
          <w:sz w:val="28"/>
          <w:szCs w:val="28"/>
        </w:rPr>
      </w:pPr>
    </w:p>
    <w:p>
      <w:pPr>
        <w:rPr>
          <w:rFonts w:ascii="Times New Roman" w:hAnsi="Times New Roman" w:cs="Times New Roman"/>
          <w:sz w:val="28"/>
          <w:szCs w:val="28"/>
        </w:rPr>
      </w:pPr>
      <w:r>
        <w:rPr>
          <w:rFonts w:ascii="Times New Roman" w:hAnsi="Times New Roman" w:cs="Times New Roman"/>
          <w:noProof/>
          <w:sz w:val="28"/>
          <w:szCs w:val="28"/>
          <w:lang w:bidi="ar-SA"/>
        </w:rPr>
        <w:drawing>
          <wp:anchor distT="0" distB="0" distL="0" distR="0" simplePos="0" relativeHeight="251659264" behindDoc="1" locked="0" layoutInCell="1" allowOverlap="1">
            <wp:simplePos x="0" y="0"/>
            <wp:positionH relativeFrom="page">
              <wp:align>center</wp:align>
            </wp:positionH>
            <wp:positionV relativeFrom="paragraph">
              <wp:posOffset>322839</wp:posOffset>
            </wp:positionV>
            <wp:extent cx="8181951" cy="7272044"/>
            <wp:effectExtent l="0" t="2540" r="7620" b="7620"/>
            <wp:wrapNone/>
            <wp:docPr id="1" name="Shape 49"/>
            <wp:cNvGraphicFramePr/>
            <a:graphic xmlns:a="http://schemas.openxmlformats.org/drawingml/2006/main">
              <a:graphicData uri="http://schemas.openxmlformats.org/drawingml/2006/picture">
                <pic:pic xmlns:pic="http://schemas.openxmlformats.org/drawingml/2006/picture">
                  <pic:nvPicPr>
                    <pic:cNvPr id="50" name="Picture box 50"/>
                    <pic:cNvPicPr/>
                  </pic:nvPicPr>
                  <pic:blipFill>
                    <a:blip r:embed="rId17"/>
                    <a:stretch/>
                  </pic:blipFill>
                  <pic:spPr>
                    <a:xfrm rot="5400000">
                      <a:off x="0" y="0"/>
                      <a:ext cx="8181951" cy="7272044"/>
                    </a:xfrm>
                    <a:prstGeom prst="rect">
                      <a:avLst/>
                    </a:prstGeom>
                  </pic:spPr>
                </pic:pic>
              </a:graphicData>
            </a:graphic>
            <wp14:sizeRelH relativeFrom="margin">
              <wp14:pctWidth>0</wp14:pctWidth>
            </wp14:sizeRelH>
            <wp14:sizeRelV relativeFrom="margin">
              <wp14:pctHeight>0</wp14:pctHeight>
            </wp14:sizeRelV>
          </wp:anchor>
        </w:drawing>
      </w: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pStyle w:val="11"/>
        <w:tabs>
          <w:tab w:val="left" w:pos="1688"/>
        </w:tabs>
        <w:jc w:val="both"/>
        <w:rPr>
          <w:sz w:val="28"/>
          <w:szCs w:val="28"/>
        </w:rPr>
      </w:pPr>
    </w:p>
    <w:p>
      <w:pPr>
        <w:widowControl/>
        <w:spacing w:after="160" w:line="259" w:lineRule="auto"/>
        <w:rPr>
          <w:rFonts w:ascii="Times New Roman" w:eastAsia="Times New Roman" w:hAnsi="Times New Roman" w:cs="Times New Roman"/>
          <w:color w:val="auto"/>
          <w:sz w:val="28"/>
          <w:szCs w:val="28"/>
          <w:lang w:eastAsia="en-US" w:bidi="ar-SA"/>
        </w:rPr>
      </w:pPr>
      <w:r>
        <w:rPr>
          <w:sz w:val="28"/>
          <w:szCs w:val="28"/>
        </w:rPr>
        <w:br w:type="page"/>
      </w:r>
    </w:p>
    <w:p>
      <w:pPr>
        <w:pStyle w:val="13"/>
        <w:keepNext/>
        <w:keepLines/>
        <w:spacing w:before="0" w:after="0"/>
        <w:jc w:val="right"/>
        <w:rPr>
          <w:b w:val="0"/>
          <w:sz w:val="22"/>
          <w:szCs w:val="22"/>
        </w:rPr>
      </w:pPr>
      <w:r>
        <w:rPr>
          <w:b w:val="0"/>
          <w:sz w:val="22"/>
          <w:szCs w:val="22"/>
        </w:rPr>
        <w:lastRenderedPageBreak/>
        <w:t>Приложение № 5</w:t>
      </w:r>
    </w:p>
    <w:p>
      <w:pPr>
        <w:pStyle w:val="13"/>
        <w:keepNext/>
        <w:keepLines/>
        <w:spacing w:before="0" w:after="0"/>
        <w:jc w:val="right"/>
        <w:rPr>
          <w:b w:val="0"/>
          <w:sz w:val="22"/>
          <w:szCs w:val="22"/>
        </w:rPr>
      </w:pPr>
      <w:r>
        <w:rPr>
          <w:b w:val="0"/>
          <w:sz w:val="22"/>
          <w:szCs w:val="22"/>
        </w:rPr>
        <w:t>к Административному регламенту предоставления</w:t>
      </w:r>
    </w:p>
    <w:p>
      <w:pPr>
        <w:pStyle w:val="13"/>
        <w:keepNext/>
        <w:keepLines/>
        <w:spacing w:before="0" w:after="0"/>
        <w:jc w:val="right"/>
        <w:rPr>
          <w:b w:val="0"/>
          <w:sz w:val="22"/>
          <w:szCs w:val="22"/>
        </w:rPr>
      </w:pPr>
      <w:r>
        <w:rPr>
          <w:b w:val="0"/>
          <w:sz w:val="22"/>
          <w:szCs w:val="22"/>
        </w:rPr>
        <w:t xml:space="preserve"> муниципальной услуги «Предоставление разрешения на </w:t>
      </w:r>
    </w:p>
    <w:p>
      <w:pPr>
        <w:pStyle w:val="13"/>
        <w:keepNext/>
        <w:keepLines/>
        <w:spacing w:before="0" w:after="0"/>
        <w:jc w:val="right"/>
        <w:rPr>
          <w:b w:val="0"/>
          <w:sz w:val="22"/>
          <w:szCs w:val="22"/>
        </w:rPr>
      </w:pPr>
      <w:r>
        <w:rPr>
          <w:b w:val="0"/>
          <w:sz w:val="22"/>
          <w:szCs w:val="22"/>
        </w:rPr>
        <w:t xml:space="preserve">осуществление земляных работ» </w:t>
      </w:r>
    </w:p>
    <w:p>
      <w:pPr>
        <w:pStyle w:val="13"/>
        <w:keepNext/>
        <w:keepLines/>
        <w:spacing w:before="0"/>
        <w:jc w:val="right"/>
        <w:rPr>
          <w:b w:val="0"/>
          <w:sz w:val="22"/>
          <w:szCs w:val="22"/>
        </w:rPr>
      </w:pPr>
      <w:r>
        <w:rPr>
          <w:b w:val="0"/>
          <w:sz w:val="22"/>
          <w:szCs w:val="22"/>
        </w:rPr>
        <w:t>на территории Среднеканского городского округа</w:t>
      </w:r>
    </w:p>
    <w:p>
      <w:pPr>
        <w:pStyle w:val="13"/>
        <w:keepNext/>
        <w:keepLines/>
        <w:spacing w:before="0" w:after="0"/>
        <w:jc w:val="center"/>
        <w:rPr>
          <w:b w:val="0"/>
        </w:rPr>
      </w:pPr>
    </w:p>
    <w:p>
      <w:pPr>
        <w:pStyle w:val="13"/>
        <w:keepNext/>
        <w:keepLines/>
        <w:spacing w:before="0" w:after="0"/>
        <w:jc w:val="center"/>
      </w:pPr>
      <w:r>
        <w:t>График производства земляных работ</w:t>
      </w:r>
      <w:bookmarkEnd w:id="27"/>
    </w:p>
    <w:p>
      <w:pPr>
        <w:pStyle w:val="13"/>
        <w:keepNext/>
        <w:keepLines/>
        <w:spacing w:before="0" w:after="0"/>
        <w:jc w:val="center"/>
      </w:pPr>
    </w:p>
    <w:p>
      <w:pPr>
        <w:pStyle w:val="24"/>
        <w:keepNext/>
        <w:keepLines/>
        <w:spacing w:after="0"/>
      </w:pPr>
      <w:bookmarkStart w:id="29" w:name="bookmark51"/>
      <w:r>
        <w:t>Функциональное назначение объекта:</w:t>
      </w:r>
      <w:bookmarkEnd w:id="29"/>
      <w:r>
        <w:t>_________________________________</w:t>
      </w:r>
    </w:p>
    <w:p>
      <w:pPr>
        <w:pStyle w:val="24"/>
        <w:keepNext/>
        <w:keepLines/>
        <w:tabs>
          <w:tab w:val="left" w:leader="underscore" w:pos="9300"/>
        </w:tabs>
        <w:spacing w:after="0"/>
      </w:pPr>
      <w:bookmarkStart w:id="30" w:name="bookmark53"/>
    </w:p>
    <w:p>
      <w:pPr>
        <w:pStyle w:val="24"/>
        <w:keepNext/>
        <w:keepLines/>
        <w:tabs>
          <w:tab w:val="left" w:leader="underscore" w:pos="9300"/>
        </w:tabs>
        <w:spacing w:after="0"/>
      </w:pPr>
      <w:r>
        <w:t xml:space="preserve">Адрес </w:t>
      </w:r>
      <w:bookmarkEnd w:id="30"/>
      <w:r>
        <w:t>объекта: ____________________________________________________</w:t>
      </w:r>
    </w:p>
    <w:p>
      <w:pPr>
        <w:pStyle w:val="24"/>
        <w:keepNext/>
        <w:keepLines/>
        <w:tabs>
          <w:tab w:val="left" w:leader="underscore" w:pos="9300"/>
        </w:tabs>
        <w:spacing w:after="0"/>
        <w:jc w:val="center"/>
        <w:rPr>
          <w:sz w:val="20"/>
          <w:szCs w:val="20"/>
        </w:rPr>
      </w:pPr>
      <w:r>
        <w:rPr>
          <w:sz w:val="20"/>
          <w:szCs w:val="20"/>
        </w:rPr>
        <w:t>(адрес проведения земляных работ, кадастровый номер земельного участка)</w:t>
      </w:r>
    </w:p>
    <w:p>
      <w:pPr>
        <w:pStyle w:val="24"/>
        <w:keepNext/>
        <w:keepLines/>
        <w:tabs>
          <w:tab w:val="left" w:leader="underscore" w:pos="9300"/>
        </w:tabs>
        <w:spacing w:after="0"/>
      </w:pPr>
    </w:p>
    <w:tbl>
      <w:tblPr>
        <w:tblOverlap w:val="never"/>
        <w:tblW w:w="9918" w:type="dxa"/>
        <w:jc w:val="center"/>
        <w:tblLayout w:type="fixed"/>
        <w:tblCellMar>
          <w:left w:w="10" w:type="dxa"/>
          <w:right w:w="10" w:type="dxa"/>
        </w:tblCellMar>
        <w:tblLook w:val="0000" w:firstRow="0" w:lastRow="0" w:firstColumn="0" w:lastColumn="0" w:noHBand="0" w:noVBand="0"/>
      </w:tblPr>
      <w:tblGrid>
        <w:gridCol w:w="562"/>
        <w:gridCol w:w="4111"/>
        <w:gridCol w:w="2268"/>
        <w:gridCol w:w="2977"/>
      </w:tblGrid>
      <w:tr>
        <w:trPr>
          <w:trHeight w:hRule="exact" w:val="1515"/>
          <w:jc w:val="center"/>
        </w:trPr>
        <w:tc>
          <w:tcPr>
            <w:tcW w:w="562" w:type="dxa"/>
            <w:tcBorders>
              <w:top w:val="single" w:sz="4" w:space="0" w:color="auto"/>
              <w:left w:val="single" w:sz="4" w:space="0" w:color="auto"/>
            </w:tcBorders>
            <w:shd w:val="clear" w:color="auto" w:fill="auto"/>
          </w:tcPr>
          <w:p>
            <w:pPr>
              <w:pStyle w:val="a7"/>
              <w:ind w:firstLine="0"/>
              <w:jc w:val="center"/>
              <w:rPr>
                <w:b/>
                <w:sz w:val="24"/>
                <w:szCs w:val="24"/>
              </w:rPr>
            </w:pPr>
            <w:r>
              <w:rPr>
                <w:b/>
                <w:sz w:val="24"/>
                <w:szCs w:val="24"/>
              </w:rPr>
              <w:t xml:space="preserve">№ </w:t>
            </w:r>
          </w:p>
          <w:p>
            <w:pPr>
              <w:pStyle w:val="a7"/>
              <w:ind w:firstLine="0"/>
              <w:jc w:val="center"/>
              <w:rPr>
                <w:b/>
                <w:sz w:val="24"/>
                <w:szCs w:val="24"/>
              </w:rPr>
            </w:pPr>
            <w:r>
              <w:rPr>
                <w:b/>
                <w:sz w:val="24"/>
                <w:szCs w:val="24"/>
              </w:rPr>
              <w:t>п/п</w:t>
            </w:r>
          </w:p>
        </w:tc>
        <w:tc>
          <w:tcPr>
            <w:tcW w:w="4111" w:type="dxa"/>
            <w:tcBorders>
              <w:top w:val="single" w:sz="4" w:space="0" w:color="auto"/>
              <w:left w:val="single" w:sz="4" w:space="0" w:color="auto"/>
            </w:tcBorders>
            <w:shd w:val="clear" w:color="auto" w:fill="auto"/>
          </w:tcPr>
          <w:p>
            <w:pPr>
              <w:pStyle w:val="a7"/>
              <w:ind w:firstLine="0"/>
              <w:jc w:val="center"/>
              <w:rPr>
                <w:b/>
                <w:sz w:val="24"/>
                <w:szCs w:val="24"/>
              </w:rPr>
            </w:pPr>
            <w:r>
              <w:rPr>
                <w:b/>
                <w:sz w:val="24"/>
                <w:szCs w:val="24"/>
              </w:rPr>
              <w:t>Наименование работ</w:t>
            </w:r>
          </w:p>
        </w:tc>
        <w:tc>
          <w:tcPr>
            <w:tcW w:w="2268" w:type="dxa"/>
            <w:tcBorders>
              <w:top w:val="single" w:sz="4" w:space="0" w:color="auto"/>
              <w:left w:val="single" w:sz="4" w:space="0" w:color="auto"/>
            </w:tcBorders>
            <w:shd w:val="clear" w:color="auto" w:fill="auto"/>
          </w:tcPr>
          <w:p>
            <w:pPr>
              <w:pStyle w:val="a7"/>
              <w:ind w:firstLine="0"/>
              <w:jc w:val="center"/>
              <w:rPr>
                <w:b/>
                <w:sz w:val="24"/>
                <w:szCs w:val="24"/>
              </w:rPr>
            </w:pPr>
            <w:r>
              <w:rPr>
                <w:b/>
                <w:sz w:val="24"/>
                <w:szCs w:val="24"/>
              </w:rPr>
              <w:t>Дата начала работ (день/месяц/год)</w:t>
            </w:r>
          </w:p>
        </w:tc>
        <w:tc>
          <w:tcPr>
            <w:tcW w:w="2977" w:type="dxa"/>
            <w:tcBorders>
              <w:top w:val="single" w:sz="4" w:space="0" w:color="auto"/>
              <w:left w:val="single" w:sz="4" w:space="0" w:color="auto"/>
              <w:right w:val="single" w:sz="4" w:space="0" w:color="auto"/>
            </w:tcBorders>
            <w:shd w:val="clear" w:color="auto" w:fill="auto"/>
          </w:tcPr>
          <w:p>
            <w:pPr>
              <w:pStyle w:val="a7"/>
              <w:ind w:firstLine="0"/>
              <w:jc w:val="center"/>
              <w:rPr>
                <w:b/>
                <w:sz w:val="24"/>
                <w:szCs w:val="24"/>
              </w:rPr>
            </w:pPr>
            <w:r>
              <w:rPr>
                <w:b/>
                <w:sz w:val="24"/>
                <w:szCs w:val="24"/>
              </w:rPr>
              <w:t>Дата окончания работ</w:t>
            </w:r>
          </w:p>
          <w:p>
            <w:pPr>
              <w:pStyle w:val="a7"/>
              <w:ind w:firstLine="0"/>
              <w:jc w:val="center"/>
              <w:rPr>
                <w:b/>
                <w:sz w:val="24"/>
                <w:szCs w:val="24"/>
              </w:rPr>
            </w:pPr>
            <w:r>
              <w:rPr>
                <w:b/>
                <w:sz w:val="24"/>
                <w:szCs w:val="24"/>
              </w:rPr>
              <w:t>(день/месяц/год)</w:t>
            </w:r>
          </w:p>
        </w:tc>
      </w:tr>
      <w:tr>
        <w:trPr>
          <w:trHeight w:hRule="exact" w:val="581"/>
          <w:jc w:val="center"/>
        </w:trPr>
        <w:tc>
          <w:tcPr>
            <w:tcW w:w="562"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4111"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2268"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2977" w:type="dxa"/>
            <w:tcBorders>
              <w:top w:val="single" w:sz="4" w:space="0" w:color="auto"/>
              <w:left w:val="single" w:sz="4" w:space="0" w:color="auto"/>
              <w:right w:val="single" w:sz="4" w:space="0" w:color="auto"/>
            </w:tcBorders>
            <w:shd w:val="clear" w:color="auto" w:fill="auto"/>
          </w:tcPr>
          <w:p>
            <w:pPr>
              <w:rPr>
                <w:rFonts w:ascii="Times New Roman" w:hAnsi="Times New Roman" w:cs="Times New Roman"/>
                <w:sz w:val="28"/>
                <w:szCs w:val="28"/>
              </w:rPr>
            </w:pPr>
          </w:p>
        </w:tc>
      </w:tr>
      <w:tr>
        <w:trPr>
          <w:trHeight w:hRule="exact" w:val="581"/>
          <w:jc w:val="center"/>
        </w:trPr>
        <w:tc>
          <w:tcPr>
            <w:tcW w:w="562"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4111"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2268"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2977" w:type="dxa"/>
            <w:tcBorders>
              <w:top w:val="single" w:sz="4" w:space="0" w:color="auto"/>
              <w:left w:val="single" w:sz="4" w:space="0" w:color="auto"/>
              <w:right w:val="single" w:sz="4" w:space="0" w:color="auto"/>
            </w:tcBorders>
            <w:shd w:val="clear" w:color="auto" w:fill="auto"/>
          </w:tcPr>
          <w:p>
            <w:pPr>
              <w:rPr>
                <w:rFonts w:ascii="Times New Roman" w:hAnsi="Times New Roman" w:cs="Times New Roman"/>
                <w:sz w:val="28"/>
                <w:szCs w:val="28"/>
              </w:rPr>
            </w:pPr>
          </w:p>
        </w:tc>
      </w:tr>
      <w:tr>
        <w:trPr>
          <w:trHeight w:hRule="exact" w:val="581"/>
          <w:jc w:val="center"/>
        </w:trPr>
        <w:tc>
          <w:tcPr>
            <w:tcW w:w="562"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4111"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2268"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2977" w:type="dxa"/>
            <w:tcBorders>
              <w:top w:val="single" w:sz="4" w:space="0" w:color="auto"/>
              <w:left w:val="single" w:sz="4" w:space="0" w:color="auto"/>
              <w:right w:val="single" w:sz="4" w:space="0" w:color="auto"/>
            </w:tcBorders>
            <w:shd w:val="clear" w:color="auto" w:fill="auto"/>
          </w:tcPr>
          <w:p>
            <w:pPr>
              <w:rPr>
                <w:rFonts w:ascii="Times New Roman" w:hAnsi="Times New Roman" w:cs="Times New Roman"/>
                <w:sz w:val="28"/>
                <w:szCs w:val="28"/>
              </w:rPr>
            </w:pPr>
          </w:p>
        </w:tc>
      </w:tr>
      <w:tr>
        <w:trPr>
          <w:trHeight w:hRule="exact" w:val="604"/>
          <w:jc w:val="center"/>
        </w:trPr>
        <w:tc>
          <w:tcPr>
            <w:tcW w:w="562" w:type="dxa"/>
            <w:tcBorders>
              <w:top w:val="single" w:sz="4" w:space="0" w:color="auto"/>
              <w:left w:val="single" w:sz="4" w:space="0" w:color="auto"/>
              <w:bottom w:val="single" w:sz="4" w:space="0" w:color="auto"/>
            </w:tcBorders>
            <w:shd w:val="clear" w:color="auto" w:fill="auto"/>
          </w:tcPr>
          <w:p>
            <w:pPr>
              <w:rPr>
                <w:rFonts w:ascii="Times New Roman" w:hAnsi="Times New Roman" w:cs="Times New Roman"/>
                <w:sz w:val="28"/>
                <w:szCs w:val="28"/>
              </w:rPr>
            </w:pPr>
          </w:p>
        </w:tc>
        <w:tc>
          <w:tcPr>
            <w:tcW w:w="4111" w:type="dxa"/>
            <w:tcBorders>
              <w:top w:val="single" w:sz="4" w:space="0" w:color="auto"/>
              <w:left w:val="single" w:sz="4" w:space="0" w:color="auto"/>
              <w:bottom w:val="single" w:sz="4" w:space="0" w:color="auto"/>
            </w:tcBorders>
            <w:shd w:val="clear" w:color="auto" w:fill="auto"/>
          </w:tcPr>
          <w:p>
            <w:pPr>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tcBorders>
            <w:shd w:val="clear" w:color="auto" w:fill="auto"/>
          </w:tcPr>
          <w:p>
            <w:pPr>
              <w:rPr>
                <w:rFonts w:ascii="Times New Roman" w:hAnsi="Times New Roman" w:cs="Times New Roman"/>
                <w:sz w:val="28"/>
                <w:szCs w:val="28"/>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pPr>
              <w:rPr>
                <w:rFonts w:ascii="Times New Roman" w:hAnsi="Times New Roman" w:cs="Times New Roman"/>
                <w:sz w:val="28"/>
                <w:szCs w:val="28"/>
              </w:rPr>
            </w:pPr>
          </w:p>
        </w:tc>
      </w:tr>
    </w:tbl>
    <w:p>
      <w:pPr>
        <w:rPr>
          <w:rFonts w:ascii="Times New Roman" w:hAnsi="Times New Roman" w:cs="Times New Roman"/>
          <w:sz w:val="28"/>
          <w:szCs w:val="28"/>
        </w:rPr>
      </w:pPr>
    </w:p>
    <w:p>
      <w:pPr>
        <w:pStyle w:val="11"/>
        <w:tabs>
          <w:tab w:val="left" w:leader="underscore" w:pos="9300"/>
        </w:tabs>
        <w:ind w:firstLine="0"/>
        <w:rPr>
          <w:sz w:val="28"/>
          <w:szCs w:val="28"/>
        </w:rPr>
      </w:pPr>
    </w:p>
    <w:p>
      <w:pPr>
        <w:pStyle w:val="11"/>
        <w:tabs>
          <w:tab w:val="left" w:leader="underscore" w:pos="9300"/>
        </w:tabs>
        <w:ind w:firstLine="0"/>
        <w:rPr>
          <w:sz w:val="28"/>
          <w:szCs w:val="28"/>
        </w:rPr>
      </w:pPr>
      <w:r>
        <w:rPr>
          <w:sz w:val="28"/>
          <w:szCs w:val="28"/>
        </w:rPr>
        <w:t>Исполнитель работ______________________________________________</w:t>
      </w:r>
    </w:p>
    <w:p>
      <w:pPr>
        <w:pStyle w:val="11"/>
        <w:ind w:firstLine="0"/>
        <w:jc w:val="center"/>
        <w:rPr>
          <w:sz w:val="20"/>
          <w:szCs w:val="20"/>
        </w:rPr>
      </w:pPr>
      <w:r>
        <w:rPr>
          <w:sz w:val="20"/>
          <w:szCs w:val="20"/>
        </w:rPr>
        <w:t>(должность, подпись, расшифровка подписи)</w:t>
      </w:r>
    </w:p>
    <w:p>
      <w:pPr>
        <w:pStyle w:val="11"/>
        <w:ind w:firstLine="0"/>
        <w:rPr>
          <w:sz w:val="28"/>
          <w:szCs w:val="28"/>
        </w:rPr>
      </w:pPr>
    </w:p>
    <w:p>
      <w:pPr>
        <w:pStyle w:val="11"/>
        <w:ind w:firstLine="0"/>
        <w:rPr>
          <w:sz w:val="28"/>
          <w:szCs w:val="28"/>
        </w:rPr>
      </w:pPr>
      <w:r>
        <w:rPr>
          <w:sz w:val="28"/>
          <w:szCs w:val="28"/>
        </w:rPr>
        <w:t>М.П.</w:t>
      </w:r>
    </w:p>
    <w:p>
      <w:pPr>
        <w:pStyle w:val="11"/>
        <w:tabs>
          <w:tab w:val="left" w:pos="6974"/>
        </w:tabs>
        <w:ind w:firstLine="0"/>
        <w:rPr>
          <w:sz w:val="28"/>
          <w:szCs w:val="28"/>
        </w:rPr>
      </w:pPr>
      <w:r>
        <w:rPr>
          <w:szCs w:val="28"/>
        </w:rPr>
        <w:t>(при наличии)</w:t>
      </w:r>
      <w:bookmarkStart w:id="31" w:name="_Hlk110954194"/>
      <w:r>
        <w:rPr>
          <w:szCs w:val="28"/>
        </w:rPr>
        <w:t xml:space="preserve"> </w:t>
      </w:r>
      <w:r>
        <w:rPr>
          <w:sz w:val="28"/>
          <w:szCs w:val="28"/>
        </w:rPr>
        <w:t>«____» _________20__ г.</w:t>
      </w:r>
      <w:bookmarkEnd w:id="31"/>
    </w:p>
    <w:p>
      <w:pPr>
        <w:pStyle w:val="11"/>
        <w:tabs>
          <w:tab w:val="left" w:leader="underscore" w:pos="9300"/>
        </w:tabs>
        <w:ind w:firstLine="0"/>
        <w:rPr>
          <w:sz w:val="28"/>
          <w:szCs w:val="28"/>
        </w:rPr>
      </w:pPr>
    </w:p>
    <w:p>
      <w:pPr>
        <w:pStyle w:val="11"/>
        <w:tabs>
          <w:tab w:val="left" w:leader="underscore" w:pos="9300"/>
        </w:tabs>
        <w:ind w:firstLine="0"/>
        <w:rPr>
          <w:sz w:val="28"/>
          <w:szCs w:val="28"/>
        </w:rPr>
      </w:pPr>
      <w:r>
        <w:rPr>
          <w:sz w:val="28"/>
          <w:szCs w:val="28"/>
        </w:rPr>
        <w:t xml:space="preserve">Заказчик </w:t>
      </w:r>
      <w:r>
        <w:rPr>
          <w:szCs w:val="28"/>
        </w:rPr>
        <w:t>(при наличии)</w:t>
      </w:r>
      <w:r>
        <w:rPr>
          <w:sz w:val="28"/>
          <w:szCs w:val="28"/>
        </w:rPr>
        <w:tab/>
      </w:r>
    </w:p>
    <w:p>
      <w:pPr>
        <w:pStyle w:val="11"/>
        <w:ind w:firstLine="0"/>
        <w:jc w:val="center"/>
        <w:rPr>
          <w:sz w:val="20"/>
          <w:szCs w:val="20"/>
        </w:rPr>
      </w:pPr>
      <w:r>
        <w:rPr>
          <w:sz w:val="20"/>
          <w:szCs w:val="20"/>
        </w:rPr>
        <w:t>(должность, подпись, расшифровка подписи)</w:t>
      </w:r>
    </w:p>
    <w:p>
      <w:pPr>
        <w:pStyle w:val="11"/>
        <w:ind w:firstLine="0"/>
        <w:rPr>
          <w:sz w:val="28"/>
          <w:szCs w:val="28"/>
        </w:rPr>
      </w:pPr>
      <w:r>
        <w:rPr>
          <w:sz w:val="28"/>
          <w:szCs w:val="28"/>
        </w:rPr>
        <w:t>М.П.</w:t>
      </w:r>
    </w:p>
    <w:p>
      <w:pPr>
        <w:pStyle w:val="11"/>
        <w:ind w:firstLine="0"/>
        <w:rPr>
          <w:sz w:val="28"/>
          <w:szCs w:val="28"/>
        </w:rPr>
      </w:pPr>
      <w:r>
        <w:rPr>
          <w:szCs w:val="28"/>
        </w:rPr>
        <w:t xml:space="preserve">(при наличии)                                                                  </w:t>
      </w:r>
      <w:r>
        <w:rPr>
          <w:sz w:val="28"/>
          <w:szCs w:val="28"/>
        </w:rPr>
        <w:t>«____» _________20__ г.</w:t>
      </w:r>
    </w:p>
    <w:p>
      <w:pPr>
        <w:pStyle w:val="11"/>
        <w:tabs>
          <w:tab w:val="left" w:pos="6974"/>
        </w:tabs>
        <w:ind w:firstLine="0"/>
        <w:rPr>
          <w:sz w:val="28"/>
          <w:szCs w:val="28"/>
        </w:rPr>
      </w:pPr>
      <w:r>
        <w:rPr>
          <w:sz w:val="28"/>
          <w:szCs w:val="28"/>
        </w:rPr>
        <w:tab/>
      </w:r>
    </w:p>
    <w:p>
      <w:pPr>
        <w:pStyle w:val="11"/>
        <w:ind w:firstLine="0"/>
        <w:jc w:val="center"/>
        <w:rPr>
          <w:sz w:val="28"/>
          <w:szCs w:val="28"/>
        </w:rPr>
      </w:pPr>
    </w:p>
    <w:p>
      <w:pPr>
        <w:pStyle w:val="11"/>
        <w:ind w:firstLine="0"/>
        <w:jc w:val="center"/>
        <w:rPr>
          <w:sz w:val="28"/>
          <w:szCs w:val="28"/>
        </w:rPr>
      </w:pPr>
    </w:p>
    <w:p>
      <w:pPr>
        <w:pStyle w:val="11"/>
        <w:ind w:firstLine="0"/>
        <w:jc w:val="center"/>
        <w:rPr>
          <w:sz w:val="28"/>
          <w:szCs w:val="28"/>
        </w:rPr>
      </w:pPr>
      <w:r>
        <w:rPr>
          <w:sz w:val="28"/>
          <w:szCs w:val="28"/>
        </w:rPr>
        <w:t>____________</w:t>
      </w:r>
    </w:p>
    <w:p>
      <w:pPr>
        <w:pStyle w:val="11"/>
        <w:ind w:firstLine="0"/>
        <w:jc w:val="center"/>
        <w:rPr>
          <w:sz w:val="28"/>
          <w:szCs w:val="28"/>
        </w:rPr>
      </w:pPr>
    </w:p>
    <w:p>
      <w:pPr>
        <w:pStyle w:val="11"/>
        <w:ind w:firstLine="0"/>
        <w:jc w:val="center"/>
        <w:rPr>
          <w:sz w:val="28"/>
          <w:szCs w:val="28"/>
        </w:rPr>
      </w:pPr>
    </w:p>
    <w:p>
      <w:pPr>
        <w:pStyle w:val="11"/>
        <w:ind w:firstLine="0"/>
        <w:jc w:val="center"/>
        <w:rPr>
          <w:sz w:val="28"/>
          <w:szCs w:val="28"/>
        </w:rPr>
      </w:pPr>
    </w:p>
    <w:p>
      <w:pPr>
        <w:pStyle w:val="11"/>
        <w:ind w:firstLine="0"/>
        <w:jc w:val="center"/>
        <w:rPr>
          <w:sz w:val="28"/>
          <w:szCs w:val="28"/>
        </w:rPr>
      </w:pPr>
    </w:p>
    <w:p>
      <w:pPr>
        <w:pStyle w:val="11"/>
        <w:ind w:firstLine="0"/>
        <w:jc w:val="center"/>
        <w:rPr>
          <w:sz w:val="28"/>
          <w:szCs w:val="28"/>
        </w:rPr>
      </w:pPr>
    </w:p>
    <w:p>
      <w:pPr>
        <w:pStyle w:val="11"/>
        <w:ind w:firstLine="0"/>
        <w:jc w:val="center"/>
        <w:rPr>
          <w:sz w:val="28"/>
          <w:szCs w:val="28"/>
        </w:rPr>
      </w:pPr>
    </w:p>
    <w:p>
      <w:pPr>
        <w:pStyle w:val="11"/>
        <w:ind w:firstLine="0"/>
        <w:jc w:val="center"/>
        <w:rPr>
          <w:sz w:val="28"/>
          <w:szCs w:val="28"/>
        </w:rPr>
      </w:pPr>
    </w:p>
    <w:tbl>
      <w:tblPr>
        <w:tblStyle w:val="af5"/>
        <w:tblW w:w="0" w:type="auto"/>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tblGrid>
      <w:tr>
        <w:tc>
          <w:tcPr>
            <w:tcW w:w="6096" w:type="dxa"/>
          </w:tcPr>
          <w:p>
            <w:pPr>
              <w:autoSpaceDE w:val="0"/>
              <w:autoSpaceDN w:val="0"/>
              <w:adjustRightInd w:val="0"/>
              <w:jc w:val="right"/>
              <w:rPr>
                <w:rFonts w:ascii="Times New Roman" w:hAnsi="Times New Roman"/>
                <w:color w:val="26282F"/>
                <w:sz w:val="22"/>
              </w:rPr>
            </w:pPr>
            <w:r>
              <w:rPr>
                <w:rFonts w:ascii="Times New Roman" w:hAnsi="Times New Roman"/>
                <w:color w:val="26282F"/>
                <w:sz w:val="22"/>
              </w:rPr>
              <w:lastRenderedPageBreak/>
              <w:t>Приложение № 6</w:t>
            </w:r>
          </w:p>
          <w:p>
            <w:pPr>
              <w:pStyle w:val="11"/>
              <w:ind w:firstLine="0"/>
              <w:jc w:val="right"/>
              <w:rPr>
                <w:color w:val="26282F"/>
              </w:rPr>
            </w:pPr>
            <w:r>
              <w:rPr>
                <w:color w:val="26282F"/>
              </w:rPr>
              <w:t>к Административному регламенту предоставления муниципальной услуги «Предоставление разрешения на осуществление земляных работ» на территории Среднеканского городского округа</w:t>
            </w:r>
          </w:p>
          <w:p>
            <w:pPr>
              <w:pStyle w:val="11"/>
              <w:ind w:firstLine="0"/>
              <w:jc w:val="both"/>
              <w:rPr>
                <w:bCs/>
              </w:rPr>
            </w:pPr>
          </w:p>
        </w:tc>
      </w:tr>
    </w:tbl>
    <w:p>
      <w:pPr>
        <w:pStyle w:val="11"/>
        <w:ind w:firstLine="0"/>
        <w:jc w:val="center"/>
        <w:rPr>
          <w:bCs/>
          <w:sz w:val="28"/>
          <w:szCs w:val="28"/>
        </w:rPr>
      </w:pPr>
      <w:r>
        <w:rPr>
          <w:bCs/>
          <w:sz w:val="28"/>
          <w:szCs w:val="28"/>
        </w:rPr>
        <w:t>Форма акта о завершении земляных работ и выполненном благоустройстве</w:t>
      </w:r>
    </w:p>
    <w:p>
      <w:pPr>
        <w:pStyle w:val="11"/>
        <w:ind w:firstLine="0"/>
        <w:jc w:val="center"/>
        <w:rPr>
          <w:bCs/>
          <w:sz w:val="20"/>
          <w:szCs w:val="20"/>
        </w:rPr>
      </w:pPr>
    </w:p>
    <w:p>
      <w:pPr>
        <w:pStyle w:val="11"/>
        <w:ind w:firstLine="0"/>
        <w:jc w:val="center"/>
        <w:rPr>
          <w:sz w:val="28"/>
          <w:szCs w:val="28"/>
        </w:rPr>
      </w:pPr>
      <w:r>
        <w:rPr>
          <w:b/>
          <w:bCs/>
          <w:sz w:val="28"/>
          <w:szCs w:val="28"/>
        </w:rPr>
        <w:t>АКТ</w:t>
      </w:r>
      <w:r>
        <w:rPr>
          <w:b/>
          <w:bCs/>
          <w:sz w:val="28"/>
          <w:szCs w:val="28"/>
        </w:rPr>
        <w:br/>
        <w:t>о завершении земляных работ и выполненном благоустройстве</w:t>
      </w:r>
      <w:r>
        <w:rPr>
          <w:b/>
          <w:bCs/>
          <w:sz w:val="28"/>
          <w:szCs w:val="28"/>
          <w:vertAlign w:val="superscript"/>
        </w:rPr>
        <w:t>1</w:t>
      </w:r>
    </w:p>
    <w:p>
      <w:pPr>
        <w:pStyle w:val="11"/>
        <w:tabs>
          <w:tab w:val="left" w:leader="underscore" w:pos="8936"/>
        </w:tabs>
        <w:ind w:firstLine="960"/>
        <w:rPr>
          <w:sz w:val="16"/>
          <w:szCs w:val="28"/>
        </w:rPr>
      </w:pPr>
    </w:p>
    <w:p>
      <w:pPr>
        <w:pStyle w:val="11"/>
        <w:tabs>
          <w:tab w:val="left" w:leader="underscore" w:pos="8936"/>
        </w:tabs>
        <w:ind w:firstLine="960"/>
        <w:rPr>
          <w:szCs w:val="28"/>
        </w:rPr>
      </w:pPr>
      <w:r>
        <w:rPr>
          <w:szCs w:val="28"/>
        </w:rPr>
        <w:t xml:space="preserve">(организация, предприятие/ФИО, производитель работ) </w:t>
      </w:r>
    </w:p>
    <w:p>
      <w:pPr>
        <w:pStyle w:val="11"/>
        <w:tabs>
          <w:tab w:val="left" w:leader="underscore" w:pos="8936"/>
        </w:tabs>
        <w:ind w:firstLine="0"/>
        <w:rPr>
          <w:sz w:val="28"/>
          <w:szCs w:val="28"/>
        </w:rPr>
      </w:pPr>
      <w:r>
        <w:rPr>
          <w:sz w:val="28"/>
          <w:szCs w:val="28"/>
        </w:rPr>
        <w:t>адрес: _____________________________________________________________</w:t>
      </w:r>
    </w:p>
    <w:p>
      <w:pPr>
        <w:pStyle w:val="11"/>
        <w:pBdr>
          <w:bottom w:val="single" w:sz="4" w:space="0" w:color="auto"/>
        </w:pBdr>
        <w:ind w:firstLine="0"/>
        <w:rPr>
          <w:sz w:val="16"/>
          <w:szCs w:val="16"/>
        </w:rPr>
      </w:pPr>
    </w:p>
    <w:p>
      <w:pPr>
        <w:pStyle w:val="11"/>
        <w:pBdr>
          <w:bottom w:val="single" w:sz="4" w:space="0" w:color="auto"/>
        </w:pBdr>
        <w:ind w:firstLine="0"/>
        <w:rPr>
          <w:sz w:val="28"/>
          <w:szCs w:val="28"/>
        </w:rPr>
      </w:pPr>
      <w:r>
        <w:rPr>
          <w:sz w:val="28"/>
          <w:szCs w:val="28"/>
        </w:rPr>
        <w:t>Земляные работы производились по адресу: ____________________________</w:t>
      </w:r>
    </w:p>
    <w:p>
      <w:pPr>
        <w:pStyle w:val="11"/>
        <w:pBdr>
          <w:bottom w:val="single" w:sz="4" w:space="0" w:color="auto"/>
        </w:pBdr>
        <w:ind w:firstLine="0"/>
        <w:jc w:val="both"/>
        <w:rPr>
          <w:sz w:val="28"/>
          <w:szCs w:val="28"/>
        </w:rPr>
      </w:pPr>
      <w:r>
        <w:rPr>
          <w:sz w:val="28"/>
          <w:szCs w:val="28"/>
        </w:rPr>
        <w:t>Разрешение на производство земляных работ №________от _______________ Комиссия в составе: представителя организации, производящей земляные работы (подрядчика)</w:t>
      </w:r>
    </w:p>
    <w:p>
      <w:pPr>
        <w:pStyle w:val="11"/>
        <w:pBdr>
          <w:bottom w:val="single" w:sz="4" w:space="0" w:color="auto"/>
        </w:pBdr>
        <w:ind w:firstLine="0"/>
        <w:rPr>
          <w:sz w:val="28"/>
          <w:szCs w:val="28"/>
        </w:rPr>
      </w:pPr>
      <w:bookmarkStart w:id="32" w:name="_Hlk110954485"/>
    </w:p>
    <w:p>
      <w:pPr>
        <w:pStyle w:val="11"/>
        <w:ind w:firstLine="0"/>
        <w:jc w:val="center"/>
        <w:rPr>
          <w:sz w:val="20"/>
          <w:szCs w:val="20"/>
        </w:rPr>
      </w:pPr>
      <w:r>
        <w:rPr>
          <w:sz w:val="20"/>
          <w:szCs w:val="20"/>
        </w:rPr>
        <w:t>(Ф.И.О., должность)</w:t>
      </w:r>
    </w:p>
    <w:bookmarkEnd w:id="32"/>
    <w:p>
      <w:pPr>
        <w:pStyle w:val="11"/>
        <w:ind w:firstLine="0"/>
        <w:rPr>
          <w:sz w:val="28"/>
          <w:szCs w:val="28"/>
        </w:rPr>
      </w:pPr>
      <w:r>
        <w:rPr>
          <w:sz w:val="28"/>
          <w:szCs w:val="28"/>
        </w:rPr>
        <w:t>представителя организации, выполнившей благоустройство</w:t>
      </w:r>
    </w:p>
    <w:p>
      <w:pPr>
        <w:pStyle w:val="11"/>
        <w:pBdr>
          <w:bottom w:val="single" w:sz="4" w:space="0" w:color="auto"/>
        </w:pBdr>
        <w:ind w:firstLine="0"/>
        <w:rPr>
          <w:sz w:val="28"/>
          <w:szCs w:val="28"/>
        </w:rPr>
      </w:pPr>
    </w:p>
    <w:p>
      <w:pPr>
        <w:pStyle w:val="11"/>
        <w:ind w:firstLine="0"/>
        <w:jc w:val="center"/>
        <w:rPr>
          <w:sz w:val="20"/>
          <w:szCs w:val="20"/>
        </w:rPr>
      </w:pPr>
      <w:r>
        <w:rPr>
          <w:sz w:val="20"/>
          <w:szCs w:val="20"/>
        </w:rPr>
        <w:t>(Ф.И.О., должность)</w:t>
      </w:r>
    </w:p>
    <w:p>
      <w:pPr>
        <w:pStyle w:val="11"/>
        <w:ind w:firstLine="0"/>
        <w:rPr>
          <w:sz w:val="28"/>
          <w:szCs w:val="28"/>
        </w:rPr>
      </w:pPr>
      <w:r>
        <w:rPr>
          <w:sz w:val="28"/>
          <w:szCs w:val="28"/>
        </w:rPr>
        <w:t>представителя управляющей организации или жилищно-эксплуатационной организации</w:t>
      </w:r>
    </w:p>
    <w:p>
      <w:pPr>
        <w:pStyle w:val="11"/>
        <w:pBdr>
          <w:bottom w:val="single" w:sz="4" w:space="0" w:color="auto"/>
        </w:pBdr>
        <w:ind w:firstLine="0"/>
        <w:rPr>
          <w:sz w:val="28"/>
          <w:szCs w:val="28"/>
        </w:rPr>
      </w:pPr>
    </w:p>
    <w:p>
      <w:pPr>
        <w:pStyle w:val="11"/>
        <w:ind w:firstLine="0"/>
        <w:jc w:val="center"/>
      </w:pPr>
      <w:r>
        <w:t>(Ф.И.О., должность)</w:t>
      </w:r>
    </w:p>
    <w:p>
      <w:pPr>
        <w:pStyle w:val="11"/>
        <w:ind w:firstLine="0"/>
        <w:jc w:val="both"/>
        <w:rPr>
          <w:sz w:val="28"/>
          <w:szCs w:val="28"/>
        </w:rPr>
      </w:pPr>
      <w:r>
        <w:rPr>
          <w:sz w:val="28"/>
          <w:szCs w:val="28"/>
        </w:rPr>
        <w:t>произвела освидетельствование территории, на которой производились земляные и благоустроительные работы, на «____» ________20__ г. и составила настоящий</w:t>
      </w:r>
    </w:p>
    <w:p>
      <w:pPr>
        <w:pStyle w:val="11"/>
        <w:pBdr>
          <w:bottom w:val="single" w:sz="4" w:space="0" w:color="auto"/>
        </w:pBdr>
        <w:ind w:firstLine="0"/>
        <w:jc w:val="both"/>
        <w:rPr>
          <w:sz w:val="28"/>
          <w:szCs w:val="28"/>
        </w:rPr>
      </w:pPr>
      <w:r>
        <w:rPr>
          <w:sz w:val="28"/>
          <w:szCs w:val="28"/>
        </w:rPr>
        <w:t>акт на предмет выполнения благоустроительных работ в полном объеме.</w:t>
      </w:r>
    </w:p>
    <w:p>
      <w:pPr>
        <w:pStyle w:val="11"/>
        <w:pBdr>
          <w:bottom w:val="single" w:sz="4" w:space="0" w:color="auto"/>
        </w:pBdr>
        <w:ind w:firstLine="0"/>
        <w:jc w:val="both"/>
        <w:rPr>
          <w:sz w:val="28"/>
          <w:szCs w:val="28"/>
        </w:rPr>
      </w:pPr>
    </w:p>
    <w:p>
      <w:pPr>
        <w:pStyle w:val="11"/>
        <w:ind w:firstLine="0"/>
        <w:rPr>
          <w:sz w:val="28"/>
          <w:szCs w:val="28"/>
        </w:rPr>
      </w:pPr>
      <w:r>
        <w:rPr>
          <w:sz w:val="28"/>
          <w:szCs w:val="28"/>
        </w:rPr>
        <w:t>Представитель организации, производившей земляные работы (подрядчик),</w:t>
      </w:r>
    </w:p>
    <w:p>
      <w:pPr>
        <w:pStyle w:val="11"/>
        <w:ind w:firstLine="0"/>
        <w:rPr>
          <w:sz w:val="28"/>
          <w:szCs w:val="28"/>
        </w:rPr>
      </w:pPr>
    </w:p>
    <w:p>
      <w:pPr>
        <w:pStyle w:val="11"/>
        <w:pBdr>
          <w:top w:val="single" w:sz="4" w:space="0" w:color="auto"/>
          <w:bottom w:val="single" w:sz="4" w:space="0" w:color="auto"/>
        </w:pBdr>
        <w:ind w:firstLine="0"/>
        <w:jc w:val="center"/>
      </w:pPr>
      <w:r>
        <w:t>(подпись)</w:t>
      </w:r>
    </w:p>
    <w:p>
      <w:pPr>
        <w:pStyle w:val="11"/>
        <w:pBdr>
          <w:top w:val="single" w:sz="4" w:space="0" w:color="auto"/>
          <w:bottom w:val="single" w:sz="4" w:space="0" w:color="auto"/>
        </w:pBdr>
        <w:ind w:firstLine="0"/>
        <w:rPr>
          <w:sz w:val="28"/>
          <w:szCs w:val="28"/>
        </w:rPr>
      </w:pPr>
    </w:p>
    <w:p>
      <w:pPr>
        <w:pStyle w:val="11"/>
        <w:ind w:firstLine="0"/>
        <w:rPr>
          <w:sz w:val="28"/>
          <w:szCs w:val="28"/>
        </w:rPr>
      </w:pPr>
      <w:r>
        <w:rPr>
          <w:sz w:val="28"/>
          <w:szCs w:val="28"/>
        </w:rPr>
        <w:t>Представитель организации, выполнившей благоустройство,</w:t>
      </w:r>
    </w:p>
    <w:p>
      <w:pPr>
        <w:pStyle w:val="11"/>
        <w:ind w:firstLine="0"/>
        <w:jc w:val="center"/>
        <w:rPr>
          <w:sz w:val="28"/>
          <w:szCs w:val="28"/>
        </w:rPr>
      </w:pPr>
      <w:bookmarkStart w:id="33" w:name="_Hlk111020032"/>
      <w:r>
        <w:rPr>
          <w:sz w:val="28"/>
          <w:szCs w:val="28"/>
        </w:rPr>
        <w:t>___________________</w:t>
      </w:r>
    </w:p>
    <w:p>
      <w:pPr>
        <w:pStyle w:val="11"/>
        <w:ind w:firstLine="0"/>
        <w:jc w:val="center"/>
      </w:pPr>
      <w:r>
        <w:t>(подпись)</w:t>
      </w:r>
    </w:p>
    <w:bookmarkEnd w:id="33"/>
    <w:p>
      <w:pPr>
        <w:pStyle w:val="11"/>
        <w:ind w:firstLine="0"/>
        <w:jc w:val="both"/>
        <w:rPr>
          <w:sz w:val="16"/>
          <w:szCs w:val="16"/>
        </w:rPr>
      </w:pPr>
    </w:p>
    <w:p>
      <w:pPr>
        <w:pStyle w:val="11"/>
        <w:ind w:firstLine="0"/>
        <w:jc w:val="both"/>
        <w:rPr>
          <w:sz w:val="28"/>
          <w:szCs w:val="28"/>
        </w:rPr>
      </w:pPr>
      <w:r>
        <w:rPr>
          <w:sz w:val="28"/>
          <w:szCs w:val="28"/>
        </w:rPr>
        <w:t>Представитель владельца объекта благоустройства, управляющей организации или жилищно-эксплуатационной организации</w:t>
      </w:r>
    </w:p>
    <w:p>
      <w:pPr>
        <w:pStyle w:val="11"/>
        <w:ind w:firstLine="0"/>
        <w:jc w:val="center"/>
        <w:rPr>
          <w:sz w:val="28"/>
          <w:szCs w:val="28"/>
        </w:rPr>
      </w:pPr>
      <w:r>
        <w:rPr>
          <w:sz w:val="28"/>
          <w:szCs w:val="28"/>
        </w:rPr>
        <w:t>___________________</w:t>
      </w:r>
    </w:p>
    <w:p>
      <w:pPr>
        <w:pStyle w:val="11"/>
        <w:ind w:firstLine="0"/>
        <w:jc w:val="center"/>
      </w:pPr>
      <w:r>
        <w:t>(подпись)</w:t>
      </w:r>
    </w:p>
    <w:p>
      <w:pPr>
        <w:pStyle w:val="11"/>
        <w:ind w:firstLine="0"/>
        <w:jc w:val="both"/>
        <w:rPr>
          <w:szCs w:val="28"/>
        </w:rPr>
      </w:pPr>
      <w:r>
        <w:rPr>
          <w:szCs w:val="28"/>
        </w:rPr>
        <w:t>Приложение:</w:t>
      </w:r>
    </w:p>
    <w:p>
      <w:pPr>
        <w:pStyle w:val="11"/>
        <w:numPr>
          <w:ilvl w:val="0"/>
          <w:numId w:val="32"/>
        </w:numPr>
        <w:tabs>
          <w:tab w:val="left" w:pos="261"/>
        </w:tabs>
        <w:ind w:firstLine="0"/>
        <w:jc w:val="both"/>
        <w:rPr>
          <w:szCs w:val="28"/>
        </w:rPr>
      </w:pPr>
      <w:r>
        <w:rPr>
          <w:szCs w:val="28"/>
        </w:rPr>
        <w:t>Материалы фотофиксации выполненных работ;</w:t>
      </w:r>
    </w:p>
    <w:p>
      <w:pPr>
        <w:pStyle w:val="11"/>
        <w:numPr>
          <w:ilvl w:val="0"/>
          <w:numId w:val="32"/>
        </w:numPr>
        <w:tabs>
          <w:tab w:val="left" w:pos="261"/>
        </w:tabs>
        <w:ind w:firstLine="0"/>
        <w:jc w:val="both"/>
        <w:rPr>
          <w:szCs w:val="28"/>
        </w:rPr>
      </w:pPr>
      <w:r>
        <w:rPr>
          <w:szCs w:val="28"/>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p>
    <w:p>
      <w:pPr>
        <w:pStyle w:val="20"/>
        <w:spacing w:after="0" w:line="240" w:lineRule="auto"/>
        <w:ind w:left="0" w:firstLine="709"/>
        <w:jc w:val="both"/>
        <w:rPr>
          <w:i w:val="0"/>
          <w:iCs w:val="0"/>
          <w:sz w:val="22"/>
          <w:szCs w:val="28"/>
        </w:rPr>
      </w:pPr>
      <w:r>
        <w:rPr>
          <w:i w:val="0"/>
          <w:iCs w:val="0"/>
          <w:sz w:val="22"/>
          <w:szCs w:val="28"/>
        </w:rP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Pr>
          <w:rFonts w:eastAsia="Arial"/>
          <w:i w:val="0"/>
          <w:iCs w:val="0"/>
          <w:sz w:val="22"/>
          <w:szCs w:val="28"/>
        </w:rPr>
        <w:t xml:space="preserve">6.1.3 </w:t>
      </w:r>
      <w:r>
        <w:rPr>
          <w:i w:val="0"/>
          <w:iCs w:val="0"/>
          <w:sz w:val="22"/>
          <w:szCs w:val="28"/>
        </w:rPr>
        <w:t>настоящего Административного регламента).</w:t>
      </w:r>
    </w:p>
    <w:p>
      <w:pPr>
        <w:pStyle w:val="20"/>
        <w:spacing w:after="0" w:line="240" w:lineRule="auto"/>
        <w:ind w:left="0" w:firstLine="0"/>
        <w:jc w:val="center"/>
        <w:rPr>
          <w:i w:val="0"/>
          <w:sz w:val="28"/>
          <w:szCs w:val="28"/>
        </w:rPr>
      </w:pPr>
      <w:r>
        <w:rPr>
          <w:i w:val="0"/>
          <w:sz w:val="28"/>
          <w:szCs w:val="28"/>
        </w:rPr>
        <w:t>____________</w:t>
      </w:r>
    </w:p>
    <w:tbl>
      <w:tblPr>
        <w:tblStyle w:val="af5"/>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tc>
          <w:tcPr>
            <w:tcW w:w="10206" w:type="dxa"/>
          </w:tcPr>
          <w:p>
            <w:pPr>
              <w:autoSpaceDE w:val="0"/>
              <w:autoSpaceDN w:val="0"/>
              <w:adjustRightInd w:val="0"/>
              <w:ind w:left="3156"/>
              <w:jc w:val="right"/>
              <w:rPr>
                <w:rFonts w:ascii="Times New Roman" w:hAnsi="Times New Roman"/>
                <w:color w:val="26282F"/>
              </w:rPr>
            </w:pPr>
            <w:r>
              <w:rPr>
                <w:rFonts w:ascii="Times New Roman" w:hAnsi="Times New Roman"/>
                <w:color w:val="26282F"/>
              </w:rPr>
              <w:lastRenderedPageBreak/>
              <w:t>Приложение № 7</w:t>
            </w:r>
          </w:p>
          <w:p>
            <w:pPr>
              <w:pStyle w:val="11"/>
              <w:ind w:left="3156" w:firstLine="0"/>
              <w:jc w:val="right"/>
              <w:rPr>
                <w:bCs/>
                <w:sz w:val="28"/>
                <w:szCs w:val="28"/>
              </w:rPr>
            </w:pPr>
            <w:r>
              <w:rPr>
                <w:color w:val="26282F"/>
              </w:rPr>
              <w:t>к Административному регламенту предоставления муниципальной услуги «Предоставление разрешения на осуществление земляных работ» на территории Среднеканского городского округа</w:t>
            </w:r>
          </w:p>
        </w:tc>
      </w:tr>
    </w:tbl>
    <w:p>
      <w:pPr>
        <w:pStyle w:val="11"/>
        <w:ind w:firstLine="0"/>
        <w:jc w:val="center"/>
        <w:rPr>
          <w:bCs/>
          <w:sz w:val="28"/>
          <w:szCs w:val="28"/>
        </w:rPr>
      </w:pPr>
    </w:p>
    <w:p>
      <w:pPr>
        <w:pStyle w:val="11"/>
        <w:ind w:firstLine="0"/>
        <w:jc w:val="right"/>
        <w:rPr>
          <w:bCs/>
          <w:sz w:val="28"/>
          <w:szCs w:val="28"/>
        </w:rPr>
      </w:pPr>
      <w:r>
        <w:rPr>
          <w:bCs/>
          <w:sz w:val="28"/>
          <w:szCs w:val="28"/>
        </w:rPr>
        <w:t>(Форма)</w:t>
      </w:r>
    </w:p>
    <w:p>
      <w:pPr>
        <w:pStyle w:val="11"/>
        <w:ind w:firstLine="0"/>
        <w:jc w:val="center"/>
        <w:rPr>
          <w:b/>
          <w:bCs/>
          <w:sz w:val="28"/>
          <w:szCs w:val="28"/>
        </w:rPr>
      </w:pPr>
      <w:r>
        <w:rPr>
          <w:b/>
          <w:bCs/>
          <w:sz w:val="28"/>
          <w:szCs w:val="28"/>
        </w:rPr>
        <w:t>РЕШЕНИЕ</w:t>
      </w:r>
    </w:p>
    <w:p>
      <w:pPr>
        <w:pStyle w:val="11"/>
        <w:ind w:firstLine="0"/>
        <w:jc w:val="center"/>
        <w:rPr>
          <w:b/>
          <w:bCs/>
          <w:sz w:val="28"/>
          <w:szCs w:val="28"/>
        </w:rPr>
      </w:pPr>
      <w:r>
        <w:rPr>
          <w:b/>
          <w:bCs/>
          <w:sz w:val="28"/>
          <w:szCs w:val="28"/>
        </w:rPr>
        <w:t>о закрытии разрешения на осуществление земляных работ</w:t>
      </w:r>
    </w:p>
    <w:p>
      <w:pPr>
        <w:pStyle w:val="11"/>
        <w:tabs>
          <w:tab w:val="left" w:leader="underscore" w:pos="8546"/>
        </w:tabs>
        <w:ind w:firstLine="0"/>
        <w:rPr>
          <w:sz w:val="28"/>
          <w:szCs w:val="28"/>
        </w:rPr>
      </w:pPr>
    </w:p>
    <w:p>
      <w:pPr>
        <w:pStyle w:val="11"/>
        <w:tabs>
          <w:tab w:val="left" w:leader="underscore" w:pos="8546"/>
        </w:tabs>
        <w:ind w:firstLine="0"/>
        <w:rPr>
          <w:sz w:val="28"/>
          <w:szCs w:val="28"/>
        </w:rPr>
      </w:pPr>
      <w:r>
        <w:rPr>
          <w:sz w:val="28"/>
          <w:szCs w:val="28"/>
        </w:rPr>
        <w:t>Кому:_________________________________</w:t>
      </w:r>
    </w:p>
    <w:p>
      <w:pPr>
        <w:pStyle w:val="11"/>
        <w:ind w:firstLine="0"/>
        <w:jc w:val="center"/>
        <w:rPr>
          <w:iCs/>
          <w:sz w:val="20"/>
          <w:szCs w:val="20"/>
        </w:rPr>
      </w:pPr>
      <w:r>
        <w:rPr>
          <w:iCs/>
          <w:sz w:val="20"/>
          <w:szCs w:val="20"/>
        </w:rPr>
        <w:t xml:space="preserve">(фамилия, имя, отчество (последнее - при наличии), наименование и данные документа, </w:t>
      </w:r>
    </w:p>
    <w:p>
      <w:pPr>
        <w:pStyle w:val="11"/>
        <w:ind w:firstLine="0"/>
        <w:jc w:val="center"/>
        <w:rPr>
          <w:iCs/>
          <w:sz w:val="20"/>
          <w:szCs w:val="20"/>
        </w:rPr>
      </w:pPr>
      <w:r>
        <w:rPr>
          <w:iCs/>
          <w:sz w:val="20"/>
          <w:szCs w:val="20"/>
        </w:rPr>
        <w:t xml:space="preserve">удостоверяющего личность для физического лица; наименование индивидуального предпринимателя, </w:t>
      </w:r>
    </w:p>
    <w:p>
      <w:pPr>
        <w:pStyle w:val="11"/>
        <w:ind w:firstLine="0"/>
        <w:jc w:val="center"/>
        <w:rPr>
          <w:iCs/>
          <w:sz w:val="20"/>
          <w:szCs w:val="20"/>
        </w:rPr>
      </w:pPr>
      <w:r>
        <w:rPr>
          <w:iCs/>
          <w:sz w:val="20"/>
          <w:szCs w:val="20"/>
        </w:rPr>
        <w:t xml:space="preserve">ИНН, ОГРНИП для физического лица, зарегистрированного в качестве индивидуального </w:t>
      </w:r>
    </w:p>
    <w:p>
      <w:pPr>
        <w:pStyle w:val="11"/>
        <w:ind w:firstLine="0"/>
        <w:jc w:val="center"/>
        <w:rPr>
          <w:iCs/>
          <w:sz w:val="20"/>
          <w:szCs w:val="20"/>
        </w:rPr>
      </w:pPr>
      <w:r>
        <w:rPr>
          <w:iCs/>
          <w:sz w:val="20"/>
          <w:szCs w:val="20"/>
        </w:rPr>
        <w:t xml:space="preserve">предпринимателя); полное наименование юридического лица, ИНН, ОГРН, </w:t>
      </w:r>
    </w:p>
    <w:p>
      <w:pPr>
        <w:pStyle w:val="11"/>
        <w:ind w:firstLine="0"/>
        <w:jc w:val="center"/>
        <w:rPr>
          <w:sz w:val="20"/>
          <w:szCs w:val="20"/>
        </w:rPr>
      </w:pPr>
      <w:r>
        <w:rPr>
          <w:iCs/>
          <w:sz w:val="20"/>
          <w:szCs w:val="20"/>
        </w:rPr>
        <w:t>юридический адрес - для юридического лица)</w:t>
      </w:r>
    </w:p>
    <w:p>
      <w:pPr>
        <w:pStyle w:val="11"/>
        <w:ind w:firstLine="0"/>
        <w:rPr>
          <w:sz w:val="28"/>
          <w:szCs w:val="28"/>
        </w:rPr>
      </w:pPr>
    </w:p>
    <w:p>
      <w:pPr>
        <w:pStyle w:val="11"/>
        <w:ind w:firstLine="0"/>
        <w:rPr>
          <w:sz w:val="28"/>
          <w:szCs w:val="28"/>
        </w:rPr>
      </w:pPr>
      <w:r>
        <w:rPr>
          <w:sz w:val="28"/>
          <w:szCs w:val="28"/>
        </w:rPr>
        <w:t>Контактные данные:___________________________________________</w:t>
      </w:r>
    </w:p>
    <w:p>
      <w:pPr>
        <w:pStyle w:val="11"/>
        <w:ind w:firstLine="0"/>
        <w:jc w:val="center"/>
        <w:rPr>
          <w:sz w:val="20"/>
          <w:szCs w:val="20"/>
        </w:rPr>
      </w:pPr>
      <w:r>
        <w:rPr>
          <w:sz w:val="20"/>
          <w:szCs w:val="20"/>
        </w:rPr>
        <w:t>(почтовый индекс и адрес - для физического лица, в том числе</w:t>
      </w:r>
    </w:p>
    <w:p>
      <w:pPr>
        <w:pStyle w:val="11"/>
        <w:ind w:firstLine="0"/>
        <w:jc w:val="center"/>
        <w:rPr>
          <w:sz w:val="20"/>
          <w:szCs w:val="20"/>
        </w:rPr>
      </w:pPr>
      <w:r>
        <w:rPr>
          <w:sz w:val="20"/>
          <w:szCs w:val="20"/>
        </w:rPr>
        <w:t xml:space="preserve">зарегистрированного в качестве индивидуального предпринимателя, телефон, </w:t>
      </w:r>
    </w:p>
    <w:p>
      <w:pPr>
        <w:pStyle w:val="11"/>
        <w:ind w:firstLine="0"/>
        <w:jc w:val="center"/>
        <w:rPr>
          <w:sz w:val="20"/>
          <w:szCs w:val="20"/>
        </w:rPr>
      </w:pPr>
      <w:r>
        <w:rPr>
          <w:sz w:val="20"/>
          <w:szCs w:val="20"/>
        </w:rPr>
        <w:t>адрес электронной почты)</w:t>
      </w:r>
    </w:p>
    <w:p>
      <w:pPr>
        <w:pStyle w:val="11"/>
        <w:ind w:firstLine="0"/>
        <w:jc w:val="center"/>
        <w:rPr>
          <w:sz w:val="28"/>
          <w:szCs w:val="28"/>
        </w:rPr>
      </w:pPr>
    </w:p>
    <w:p>
      <w:pPr>
        <w:pStyle w:val="11"/>
        <w:ind w:firstLine="0"/>
        <w:jc w:val="center"/>
        <w:rPr>
          <w:sz w:val="28"/>
          <w:szCs w:val="28"/>
        </w:rPr>
      </w:pPr>
      <w:r>
        <w:rPr>
          <w:sz w:val="28"/>
          <w:szCs w:val="28"/>
        </w:rPr>
        <w:t>РЕШЕНИЕ</w:t>
      </w:r>
    </w:p>
    <w:p>
      <w:pPr>
        <w:pStyle w:val="11"/>
        <w:ind w:firstLine="0"/>
        <w:jc w:val="center"/>
        <w:rPr>
          <w:sz w:val="28"/>
          <w:szCs w:val="28"/>
        </w:rPr>
      </w:pPr>
      <w:r>
        <w:rPr>
          <w:sz w:val="28"/>
          <w:szCs w:val="28"/>
        </w:rPr>
        <w:t>о закрытии разрешения на осуществление земляных работ</w:t>
      </w:r>
    </w:p>
    <w:p>
      <w:pPr>
        <w:pStyle w:val="11"/>
        <w:tabs>
          <w:tab w:val="left" w:pos="5005"/>
        </w:tabs>
        <w:ind w:firstLine="0"/>
        <w:jc w:val="center"/>
        <w:rPr>
          <w:sz w:val="16"/>
          <w:szCs w:val="16"/>
        </w:rPr>
      </w:pPr>
    </w:p>
    <w:p>
      <w:pPr>
        <w:pStyle w:val="11"/>
        <w:tabs>
          <w:tab w:val="left" w:pos="5005"/>
        </w:tabs>
        <w:ind w:firstLine="0"/>
        <w:jc w:val="both"/>
        <w:rPr>
          <w:sz w:val="28"/>
          <w:szCs w:val="28"/>
        </w:rPr>
      </w:pPr>
      <w:r>
        <w:rPr>
          <w:sz w:val="28"/>
          <w:szCs w:val="28"/>
        </w:rPr>
        <w:t>№ _________</w:t>
      </w:r>
      <w:r>
        <w:rPr>
          <w:sz w:val="28"/>
          <w:szCs w:val="28"/>
        </w:rPr>
        <w:tab/>
        <w:t xml:space="preserve">              Дата ___________________</w:t>
      </w:r>
    </w:p>
    <w:p>
      <w:pPr>
        <w:pStyle w:val="11"/>
        <w:ind w:firstLine="0"/>
        <w:jc w:val="both"/>
        <w:rPr>
          <w:sz w:val="28"/>
          <w:szCs w:val="28"/>
        </w:rPr>
      </w:pPr>
      <w:r>
        <w:rPr>
          <w:sz w:val="28"/>
          <w:szCs w:val="28"/>
        </w:rPr>
        <w:t>_________________________ уведомляет Вас о закрытии разрешения на производство земляных работ № __________ на выполнение работ, проведенных по адресу______________________________________________</w:t>
      </w:r>
    </w:p>
    <w:p>
      <w:pPr>
        <w:pStyle w:val="11"/>
        <w:pBdr>
          <w:bottom w:val="single" w:sz="4" w:space="0" w:color="auto"/>
        </w:pBdr>
        <w:tabs>
          <w:tab w:val="left" w:leader="underscore" w:pos="8814"/>
        </w:tabs>
        <w:ind w:firstLine="709"/>
        <w:rPr>
          <w:sz w:val="28"/>
          <w:szCs w:val="28"/>
        </w:rPr>
      </w:pPr>
      <w:r>
        <w:rPr>
          <w:sz w:val="28"/>
          <w:szCs w:val="28"/>
        </w:rPr>
        <w:t>Особые отметки_______________________________________________</w:t>
      </w:r>
    </w:p>
    <w:p>
      <w:pPr>
        <w:pStyle w:val="11"/>
        <w:pBdr>
          <w:bottom w:val="single" w:sz="4" w:space="0" w:color="auto"/>
        </w:pBdr>
        <w:tabs>
          <w:tab w:val="left" w:leader="underscore" w:pos="8814"/>
        </w:tabs>
        <w:ind w:firstLine="357"/>
        <w:rPr>
          <w:sz w:val="28"/>
          <w:szCs w:val="28"/>
        </w:rPr>
      </w:pPr>
    </w:p>
    <w:p>
      <w:pPr>
        <w:pStyle w:val="11"/>
        <w:ind w:firstLine="0"/>
        <w:jc w:val="center"/>
        <w:rPr>
          <w:sz w:val="28"/>
          <w:szCs w:val="28"/>
        </w:rPr>
      </w:pPr>
    </w:p>
    <w:tbl>
      <w:tblPr>
        <w:tblW w:w="93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19"/>
        <w:gridCol w:w="317"/>
        <w:gridCol w:w="1985"/>
        <w:gridCol w:w="283"/>
        <w:gridCol w:w="3686"/>
      </w:tblGrid>
      <w:tr>
        <w:tc>
          <w:tcPr>
            <w:tcW w:w="3119" w:type="dxa"/>
            <w:tcBorders>
              <w:top w:val="nil"/>
              <w:left w:val="nil"/>
              <w:bottom w:val="single" w:sz="4" w:space="0" w:color="auto"/>
              <w:right w:val="nil"/>
            </w:tcBorders>
          </w:tcPr>
          <w:p>
            <w:pPr>
              <w:autoSpaceDE w:val="0"/>
              <w:autoSpaceDN w:val="0"/>
              <w:adjustRightInd w:val="0"/>
              <w:jc w:val="both"/>
              <w:rPr>
                <w:rFonts w:ascii="Times New Roman" w:hAnsi="Times New Roman"/>
                <w:sz w:val="28"/>
                <w:szCs w:val="28"/>
              </w:rPr>
            </w:pPr>
          </w:p>
        </w:tc>
        <w:tc>
          <w:tcPr>
            <w:tcW w:w="317" w:type="dxa"/>
            <w:tcBorders>
              <w:top w:val="nil"/>
              <w:left w:val="nil"/>
              <w:bottom w:val="nil"/>
              <w:right w:val="nil"/>
            </w:tcBorders>
          </w:tcPr>
          <w:p>
            <w:pPr>
              <w:autoSpaceDE w:val="0"/>
              <w:autoSpaceDN w:val="0"/>
              <w:adjustRightInd w:val="0"/>
              <w:jc w:val="both"/>
              <w:rPr>
                <w:rFonts w:ascii="Times New Roman" w:hAnsi="Times New Roman"/>
                <w:sz w:val="28"/>
                <w:szCs w:val="28"/>
              </w:rPr>
            </w:pPr>
          </w:p>
        </w:tc>
        <w:tc>
          <w:tcPr>
            <w:tcW w:w="1985" w:type="dxa"/>
            <w:tcBorders>
              <w:top w:val="nil"/>
              <w:left w:val="nil"/>
              <w:bottom w:val="single" w:sz="4" w:space="0" w:color="auto"/>
              <w:right w:val="nil"/>
            </w:tcBorders>
          </w:tcPr>
          <w:p>
            <w:pPr>
              <w:autoSpaceDE w:val="0"/>
              <w:autoSpaceDN w:val="0"/>
              <w:adjustRightInd w:val="0"/>
              <w:jc w:val="both"/>
              <w:rPr>
                <w:rFonts w:ascii="Times New Roman" w:hAnsi="Times New Roman"/>
                <w:sz w:val="28"/>
                <w:szCs w:val="28"/>
              </w:rPr>
            </w:pPr>
          </w:p>
        </w:tc>
        <w:tc>
          <w:tcPr>
            <w:tcW w:w="283" w:type="dxa"/>
            <w:tcBorders>
              <w:top w:val="nil"/>
              <w:left w:val="nil"/>
              <w:bottom w:val="nil"/>
              <w:right w:val="nil"/>
            </w:tcBorders>
          </w:tcPr>
          <w:p>
            <w:pPr>
              <w:autoSpaceDE w:val="0"/>
              <w:autoSpaceDN w:val="0"/>
              <w:adjustRightInd w:val="0"/>
              <w:jc w:val="both"/>
              <w:rPr>
                <w:rFonts w:ascii="Times New Roman" w:hAnsi="Times New Roman"/>
                <w:sz w:val="28"/>
                <w:szCs w:val="28"/>
              </w:rPr>
            </w:pPr>
          </w:p>
        </w:tc>
        <w:tc>
          <w:tcPr>
            <w:tcW w:w="3686" w:type="dxa"/>
            <w:tcBorders>
              <w:top w:val="nil"/>
              <w:left w:val="nil"/>
              <w:bottom w:val="single" w:sz="4" w:space="0" w:color="auto"/>
              <w:right w:val="nil"/>
            </w:tcBorders>
          </w:tcPr>
          <w:p>
            <w:pPr>
              <w:autoSpaceDE w:val="0"/>
              <w:autoSpaceDN w:val="0"/>
              <w:adjustRightInd w:val="0"/>
              <w:jc w:val="both"/>
              <w:rPr>
                <w:rFonts w:ascii="Times New Roman" w:hAnsi="Times New Roman"/>
                <w:sz w:val="28"/>
                <w:szCs w:val="28"/>
              </w:rPr>
            </w:pPr>
          </w:p>
        </w:tc>
      </w:tr>
      <w:tr>
        <w:tc>
          <w:tcPr>
            <w:tcW w:w="3119" w:type="dxa"/>
            <w:tcBorders>
              <w:top w:val="single" w:sz="4" w:space="0" w:color="auto"/>
              <w:left w:val="nil"/>
              <w:bottom w:val="nil"/>
              <w:right w:val="nil"/>
            </w:tcBorders>
          </w:tcPr>
          <w:p>
            <w:pPr>
              <w:autoSpaceDE w:val="0"/>
              <w:autoSpaceDN w:val="0"/>
              <w:adjustRightInd w:val="0"/>
              <w:jc w:val="center"/>
              <w:rPr>
                <w:rFonts w:ascii="Times New Roman" w:hAnsi="Times New Roman"/>
                <w:sz w:val="20"/>
                <w:szCs w:val="20"/>
              </w:rPr>
            </w:pPr>
            <w:r>
              <w:rPr>
                <w:rFonts w:ascii="Times New Roman" w:hAnsi="Times New Roman"/>
                <w:sz w:val="20"/>
                <w:szCs w:val="20"/>
              </w:rPr>
              <w:t>(должность)</w:t>
            </w:r>
          </w:p>
        </w:tc>
        <w:tc>
          <w:tcPr>
            <w:tcW w:w="317" w:type="dxa"/>
            <w:tcBorders>
              <w:top w:val="nil"/>
              <w:left w:val="nil"/>
              <w:bottom w:val="nil"/>
              <w:right w:val="nil"/>
            </w:tcBorders>
          </w:tcPr>
          <w:p>
            <w:pPr>
              <w:autoSpaceDE w:val="0"/>
              <w:autoSpaceDN w:val="0"/>
              <w:adjustRightInd w:val="0"/>
              <w:jc w:val="both"/>
              <w:rPr>
                <w:rFonts w:ascii="Times New Roman" w:hAnsi="Times New Roman"/>
                <w:sz w:val="20"/>
                <w:szCs w:val="20"/>
              </w:rPr>
            </w:pPr>
          </w:p>
        </w:tc>
        <w:tc>
          <w:tcPr>
            <w:tcW w:w="1985" w:type="dxa"/>
            <w:tcBorders>
              <w:top w:val="single" w:sz="4" w:space="0" w:color="auto"/>
              <w:left w:val="nil"/>
              <w:bottom w:val="nil"/>
              <w:right w:val="nil"/>
            </w:tcBorders>
          </w:tcPr>
          <w:p>
            <w:pPr>
              <w:autoSpaceDE w:val="0"/>
              <w:autoSpaceDN w:val="0"/>
              <w:adjustRightInd w:val="0"/>
              <w:jc w:val="center"/>
              <w:rPr>
                <w:rFonts w:ascii="Times New Roman" w:hAnsi="Times New Roman"/>
                <w:sz w:val="20"/>
                <w:szCs w:val="20"/>
              </w:rPr>
            </w:pPr>
            <w:r>
              <w:rPr>
                <w:rFonts w:ascii="Times New Roman" w:hAnsi="Times New Roman"/>
                <w:sz w:val="20"/>
                <w:szCs w:val="20"/>
              </w:rPr>
              <w:t>(подпись)</w:t>
            </w:r>
          </w:p>
        </w:tc>
        <w:tc>
          <w:tcPr>
            <w:tcW w:w="283" w:type="dxa"/>
            <w:tcBorders>
              <w:top w:val="nil"/>
              <w:left w:val="nil"/>
              <w:bottom w:val="nil"/>
              <w:right w:val="nil"/>
            </w:tcBorders>
          </w:tcPr>
          <w:p>
            <w:pPr>
              <w:autoSpaceDE w:val="0"/>
              <w:autoSpaceDN w:val="0"/>
              <w:adjustRightInd w:val="0"/>
              <w:jc w:val="both"/>
              <w:rPr>
                <w:rFonts w:ascii="Times New Roman" w:hAnsi="Times New Roman"/>
                <w:sz w:val="20"/>
                <w:szCs w:val="20"/>
              </w:rPr>
            </w:pPr>
          </w:p>
        </w:tc>
        <w:tc>
          <w:tcPr>
            <w:tcW w:w="3686" w:type="dxa"/>
            <w:tcBorders>
              <w:top w:val="single" w:sz="4" w:space="0" w:color="auto"/>
              <w:left w:val="nil"/>
              <w:bottom w:val="nil"/>
              <w:right w:val="nil"/>
            </w:tcBorders>
          </w:tcPr>
          <w:p>
            <w:pPr>
              <w:autoSpaceDE w:val="0"/>
              <w:autoSpaceDN w:val="0"/>
              <w:adjustRightInd w:val="0"/>
              <w:jc w:val="center"/>
              <w:rPr>
                <w:rFonts w:ascii="Times New Roman" w:hAnsi="Times New Roman"/>
                <w:sz w:val="20"/>
                <w:szCs w:val="20"/>
              </w:rPr>
            </w:pPr>
            <w:r>
              <w:rPr>
                <w:rFonts w:ascii="Times New Roman" w:hAnsi="Times New Roman"/>
                <w:sz w:val="20"/>
                <w:szCs w:val="20"/>
              </w:rPr>
              <w:t>(фамилия, имя, отчество (при наличии)</w:t>
            </w:r>
          </w:p>
        </w:tc>
      </w:tr>
    </w:tbl>
    <w:p>
      <w:pPr>
        <w:pStyle w:val="11"/>
        <w:ind w:firstLine="0"/>
        <w:jc w:val="center"/>
        <w:rPr>
          <w:sz w:val="28"/>
          <w:szCs w:val="28"/>
        </w:rPr>
      </w:pPr>
    </w:p>
    <w:p>
      <w:pPr>
        <w:pStyle w:val="11"/>
        <w:ind w:firstLine="0"/>
        <w:jc w:val="center"/>
        <w:rPr>
          <w:sz w:val="28"/>
          <w:szCs w:val="28"/>
        </w:rPr>
      </w:pPr>
    </w:p>
    <w:p>
      <w:pPr>
        <w:pStyle w:val="11"/>
        <w:ind w:firstLine="0"/>
        <w:jc w:val="center"/>
        <w:rPr>
          <w:sz w:val="28"/>
          <w:szCs w:val="28"/>
        </w:rPr>
      </w:pPr>
      <w:r>
        <w:rPr>
          <w:sz w:val="28"/>
          <w:szCs w:val="28"/>
        </w:rPr>
        <w:t>___________________________</w:t>
      </w:r>
    </w:p>
    <w:p>
      <w:pPr>
        <w:pStyle w:val="11"/>
        <w:ind w:firstLine="0"/>
        <w:jc w:val="center"/>
        <w:rPr>
          <w:sz w:val="28"/>
          <w:szCs w:val="28"/>
        </w:rPr>
      </w:pPr>
    </w:p>
    <w:p>
      <w:pPr>
        <w:pStyle w:val="11"/>
        <w:ind w:firstLine="0"/>
        <w:jc w:val="center"/>
        <w:rPr>
          <w:sz w:val="28"/>
          <w:szCs w:val="28"/>
        </w:rPr>
        <w:sectPr>
          <w:headerReference w:type="even" r:id="rId18"/>
          <w:headerReference w:type="default" r:id="rId19"/>
          <w:footerReference w:type="even" r:id="rId20"/>
          <w:footerReference w:type="default" r:id="rId21"/>
          <w:pgSz w:w="11900" w:h="16840"/>
          <w:pgMar w:top="1134" w:right="701" w:bottom="284" w:left="1134" w:header="397" w:footer="6" w:gutter="0"/>
          <w:cols w:space="720"/>
          <w:noEndnote/>
          <w:titlePg/>
          <w:docGrid w:linePitch="360"/>
        </w:sectPr>
      </w:pPr>
    </w:p>
    <w:tbl>
      <w:tblPr>
        <w:tblStyle w:val="af5"/>
        <w:tblW w:w="5812" w:type="dxa"/>
        <w:tblInd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tblGrid>
      <w:tr>
        <w:tc>
          <w:tcPr>
            <w:tcW w:w="5812" w:type="dxa"/>
          </w:tcPr>
          <w:p>
            <w:pPr>
              <w:autoSpaceDE w:val="0"/>
              <w:autoSpaceDN w:val="0"/>
              <w:adjustRightInd w:val="0"/>
              <w:jc w:val="right"/>
              <w:rPr>
                <w:rFonts w:ascii="Times New Roman" w:hAnsi="Times New Roman"/>
                <w:color w:val="26282F"/>
                <w:sz w:val="22"/>
                <w:szCs w:val="22"/>
              </w:rPr>
            </w:pPr>
            <w:r>
              <w:rPr>
                <w:rFonts w:ascii="Times New Roman" w:hAnsi="Times New Roman"/>
                <w:color w:val="26282F"/>
                <w:sz w:val="22"/>
                <w:szCs w:val="22"/>
              </w:rPr>
              <w:lastRenderedPageBreak/>
              <w:t>Приложение № 8</w:t>
            </w:r>
          </w:p>
          <w:p>
            <w:pPr>
              <w:pStyle w:val="11"/>
              <w:ind w:firstLine="0"/>
              <w:jc w:val="right"/>
              <w:rPr>
                <w:bCs/>
              </w:rPr>
            </w:pPr>
            <w:r>
              <w:rPr>
                <w:color w:val="26282F"/>
              </w:rPr>
              <w:t>к Административному регламенту предоставления муниципальной услуги «Предоставление разрешения на осуществление земляных работ на территории Среднеканского городского округа»</w:t>
            </w:r>
          </w:p>
        </w:tc>
      </w:tr>
    </w:tbl>
    <w:p>
      <w:pPr>
        <w:pStyle w:val="11"/>
        <w:ind w:firstLine="0"/>
        <w:jc w:val="center"/>
        <w:rPr>
          <w:bCs/>
          <w:sz w:val="28"/>
          <w:szCs w:val="28"/>
        </w:rPr>
      </w:pPr>
    </w:p>
    <w:p>
      <w:pPr>
        <w:pStyle w:val="11"/>
        <w:ind w:firstLine="0"/>
        <w:jc w:val="center"/>
        <w:rPr>
          <w:bCs/>
          <w:sz w:val="28"/>
          <w:szCs w:val="28"/>
        </w:rPr>
      </w:pPr>
    </w:p>
    <w:p>
      <w:pPr>
        <w:pStyle w:val="11"/>
        <w:ind w:firstLine="0"/>
        <w:jc w:val="center"/>
        <w:rPr>
          <w:bCs/>
          <w:sz w:val="28"/>
          <w:szCs w:val="28"/>
        </w:rPr>
      </w:pPr>
    </w:p>
    <w:p>
      <w:pPr>
        <w:pStyle w:val="11"/>
        <w:ind w:firstLine="0"/>
        <w:jc w:val="center"/>
        <w:rPr>
          <w:b/>
          <w:bCs/>
          <w:sz w:val="28"/>
          <w:szCs w:val="28"/>
        </w:rPr>
      </w:pPr>
      <w:r>
        <w:rPr>
          <w:b/>
          <w:bCs/>
          <w:sz w:val="28"/>
          <w:szCs w:val="28"/>
        </w:rPr>
        <w:t>Перечень и содержание административных действий, составляющих административные процедуры.</w:t>
      </w:r>
    </w:p>
    <w:p>
      <w:pPr>
        <w:pStyle w:val="11"/>
        <w:ind w:firstLine="0"/>
        <w:jc w:val="center"/>
        <w:rPr>
          <w:b/>
          <w:bCs/>
          <w:sz w:val="28"/>
          <w:szCs w:val="28"/>
        </w:rPr>
      </w:pPr>
      <w:r>
        <w:rPr>
          <w:b/>
          <w:bCs/>
          <w:sz w:val="28"/>
          <w:szCs w:val="28"/>
        </w:rPr>
        <w:t>Порядок выполнения административных действий при обращении заявителя (представителя заявителя)</w:t>
      </w:r>
    </w:p>
    <w:p>
      <w:pPr>
        <w:pStyle w:val="11"/>
        <w:ind w:firstLine="0"/>
        <w:jc w:val="center"/>
        <w:rPr>
          <w:sz w:val="28"/>
          <w:szCs w:val="28"/>
        </w:rPr>
      </w:pPr>
    </w:p>
    <w:tbl>
      <w:tblPr>
        <w:tblOverlap w:val="never"/>
        <w:tblW w:w="15172" w:type="dxa"/>
        <w:jc w:val="center"/>
        <w:tblLayout w:type="fixed"/>
        <w:tblCellMar>
          <w:left w:w="10" w:type="dxa"/>
          <w:right w:w="10" w:type="dxa"/>
        </w:tblCellMar>
        <w:tblLook w:val="0000" w:firstRow="0" w:lastRow="0" w:firstColumn="0" w:lastColumn="0" w:noHBand="0" w:noVBand="0"/>
      </w:tblPr>
      <w:tblGrid>
        <w:gridCol w:w="704"/>
        <w:gridCol w:w="2693"/>
        <w:gridCol w:w="3119"/>
        <w:gridCol w:w="5953"/>
        <w:gridCol w:w="2703"/>
      </w:tblGrid>
      <w:tr>
        <w:trPr>
          <w:trHeight w:hRule="exact" w:val="1376"/>
          <w:jc w:val="center"/>
        </w:trPr>
        <w:tc>
          <w:tcPr>
            <w:tcW w:w="704" w:type="dxa"/>
            <w:tcBorders>
              <w:top w:val="single" w:sz="4" w:space="0" w:color="auto"/>
              <w:left w:val="single" w:sz="4" w:space="0" w:color="auto"/>
            </w:tcBorders>
            <w:shd w:val="clear" w:color="auto" w:fill="auto"/>
          </w:tcPr>
          <w:p>
            <w:pPr>
              <w:pStyle w:val="a7"/>
              <w:ind w:firstLine="0"/>
              <w:jc w:val="center"/>
              <w:rPr>
                <w:b/>
                <w:sz w:val="28"/>
                <w:szCs w:val="28"/>
              </w:rPr>
            </w:pPr>
            <w:r>
              <w:rPr>
                <w:rFonts w:eastAsia="Arial"/>
                <w:b/>
                <w:sz w:val="28"/>
                <w:szCs w:val="28"/>
              </w:rPr>
              <w:t>№ п/п</w:t>
            </w:r>
          </w:p>
        </w:tc>
        <w:tc>
          <w:tcPr>
            <w:tcW w:w="2693" w:type="dxa"/>
            <w:tcBorders>
              <w:top w:val="single" w:sz="4" w:space="0" w:color="auto"/>
              <w:left w:val="single" w:sz="4" w:space="0" w:color="auto"/>
            </w:tcBorders>
            <w:shd w:val="clear" w:color="auto" w:fill="auto"/>
          </w:tcPr>
          <w:p>
            <w:pPr>
              <w:pStyle w:val="a7"/>
              <w:ind w:firstLine="0"/>
              <w:jc w:val="center"/>
              <w:rPr>
                <w:b/>
                <w:sz w:val="28"/>
                <w:szCs w:val="28"/>
              </w:rPr>
            </w:pPr>
            <w:r>
              <w:rPr>
                <w:rFonts w:eastAsia="Arial"/>
                <w:b/>
                <w:sz w:val="28"/>
                <w:szCs w:val="28"/>
              </w:rPr>
              <w:t>Место выполнения действия/ используемая ИС</w:t>
            </w:r>
          </w:p>
        </w:tc>
        <w:tc>
          <w:tcPr>
            <w:tcW w:w="3119" w:type="dxa"/>
            <w:tcBorders>
              <w:top w:val="single" w:sz="4" w:space="0" w:color="auto"/>
              <w:left w:val="single" w:sz="4" w:space="0" w:color="auto"/>
              <w:right w:val="single" w:sz="4" w:space="0" w:color="auto"/>
            </w:tcBorders>
            <w:shd w:val="clear" w:color="auto" w:fill="auto"/>
          </w:tcPr>
          <w:p>
            <w:pPr>
              <w:pStyle w:val="a7"/>
              <w:ind w:firstLine="0"/>
              <w:jc w:val="center"/>
              <w:rPr>
                <w:b/>
                <w:sz w:val="28"/>
                <w:szCs w:val="28"/>
              </w:rPr>
            </w:pPr>
            <w:r>
              <w:rPr>
                <w:rFonts w:eastAsia="Arial"/>
                <w:b/>
                <w:sz w:val="28"/>
                <w:szCs w:val="28"/>
              </w:rPr>
              <w:t>Процедуры</w:t>
            </w:r>
          </w:p>
        </w:tc>
        <w:tc>
          <w:tcPr>
            <w:tcW w:w="5953" w:type="dxa"/>
            <w:tcBorders>
              <w:top w:val="single" w:sz="4" w:space="0" w:color="auto"/>
              <w:left w:val="single" w:sz="4" w:space="0" w:color="auto"/>
              <w:bottom w:val="single" w:sz="4" w:space="0" w:color="auto"/>
              <w:right w:val="single" w:sz="4" w:space="0" w:color="auto"/>
            </w:tcBorders>
            <w:shd w:val="clear" w:color="auto" w:fill="auto"/>
          </w:tcPr>
          <w:p>
            <w:pPr>
              <w:pStyle w:val="a7"/>
              <w:ind w:firstLine="0"/>
              <w:jc w:val="center"/>
              <w:rPr>
                <w:b/>
                <w:sz w:val="28"/>
                <w:szCs w:val="28"/>
              </w:rPr>
            </w:pPr>
            <w:r>
              <w:rPr>
                <w:rFonts w:eastAsia="Arial"/>
                <w:b/>
                <w:sz w:val="28"/>
                <w:szCs w:val="28"/>
              </w:rPr>
              <w:t>Действия</w:t>
            </w:r>
          </w:p>
        </w:tc>
        <w:tc>
          <w:tcPr>
            <w:tcW w:w="2703" w:type="dxa"/>
            <w:tcBorders>
              <w:top w:val="single" w:sz="4" w:space="0" w:color="auto"/>
              <w:left w:val="single" w:sz="4" w:space="0" w:color="auto"/>
              <w:right w:val="single" w:sz="4" w:space="0" w:color="auto"/>
            </w:tcBorders>
            <w:shd w:val="clear" w:color="auto" w:fill="auto"/>
          </w:tcPr>
          <w:p>
            <w:pPr>
              <w:pStyle w:val="a7"/>
              <w:ind w:firstLine="0"/>
              <w:jc w:val="center"/>
              <w:rPr>
                <w:b/>
                <w:sz w:val="28"/>
                <w:szCs w:val="28"/>
              </w:rPr>
            </w:pPr>
            <w:r>
              <w:rPr>
                <w:rFonts w:eastAsia="Arial"/>
                <w:b/>
                <w:sz w:val="28"/>
                <w:szCs w:val="28"/>
              </w:rPr>
              <w:t>Максимальный срок</w:t>
            </w:r>
          </w:p>
        </w:tc>
      </w:tr>
      <w:tr>
        <w:trPr>
          <w:trHeight w:hRule="exact" w:val="290"/>
          <w:jc w:val="center"/>
        </w:trPr>
        <w:tc>
          <w:tcPr>
            <w:tcW w:w="704" w:type="dxa"/>
            <w:tcBorders>
              <w:top w:val="single" w:sz="4" w:space="0" w:color="auto"/>
              <w:left w:val="single" w:sz="4" w:space="0" w:color="auto"/>
            </w:tcBorders>
            <w:shd w:val="clear" w:color="auto" w:fill="auto"/>
          </w:tcPr>
          <w:p>
            <w:pPr>
              <w:pStyle w:val="a7"/>
              <w:ind w:firstLine="0"/>
              <w:jc w:val="center"/>
              <w:rPr>
                <w:b/>
                <w:sz w:val="28"/>
                <w:szCs w:val="28"/>
              </w:rPr>
            </w:pPr>
            <w:r>
              <w:rPr>
                <w:rFonts w:eastAsia="Arial"/>
                <w:b/>
                <w:sz w:val="28"/>
                <w:szCs w:val="28"/>
              </w:rPr>
              <w:t>1</w:t>
            </w:r>
          </w:p>
        </w:tc>
        <w:tc>
          <w:tcPr>
            <w:tcW w:w="2693" w:type="dxa"/>
            <w:tcBorders>
              <w:top w:val="single" w:sz="4" w:space="0" w:color="auto"/>
              <w:left w:val="single" w:sz="4" w:space="0" w:color="auto"/>
            </w:tcBorders>
            <w:shd w:val="clear" w:color="auto" w:fill="auto"/>
          </w:tcPr>
          <w:p>
            <w:pPr>
              <w:pStyle w:val="a7"/>
              <w:ind w:firstLine="0"/>
              <w:jc w:val="center"/>
              <w:rPr>
                <w:b/>
                <w:sz w:val="28"/>
                <w:szCs w:val="28"/>
              </w:rPr>
            </w:pPr>
            <w:r>
              <w:rPr>
                <w:rFonts w:eastAsia="Arial"/>
                <w:b/>
                <w:sz w:val="28"/>
                <w:szCs w:val="28"/>
              </w:rPr>
              <w:t>2</w:t>
            </w:r>
          </w:p>
        </w:tc>
        <w:tc>
          <w:tcPr>
            <w:tcW w:w="3119" w:type="dxa"/>
            <w:tcBorders>
              <w:top w:val="single" w:sz="4" w:space="0" w:color="auto"/>
              <w:left w:val="single" w:sz="4" w:space="0" w:color="auto"/>
            </w:tcBorders>
            <w:shd w:val="clear" w:color="auto" w:fill="auto"/>
          </w:tcPr>
          <w:p>
            <w:pPr>
              <w:pStyle w:val="a7"/>
              <w:ind w:firstLine="0"/>
              <w:jc w:val="center"/>
              <w:rPr>
                <w:b/>
                <w:sz w:val="28"/>
                <w:szCs w:val="28"/>
              </w:rPr>
            </w:pPr>
            <w:r>
              <w:rPr>
                <w:rFonts w:eastAsia="Arial"/>
                <w:b/>
                <w:sz w:val="28"/>
                <w:szCs w:val="28"/>
              </w:rPr>
              <w:t>3</w:t>
            </w:r>
          </w:p>
        </w:tc>
        <w:tc>
          <w:tcPr>
            <w:tcW w:w="5953" w:type="dxa"/>
            <w:tcBorders>
              <w:top w:val="single" w:sz="4" w:space="0" w:color="auto"/>
              <w:left w:val="single" w:sz="4" w:space="0" w:color="auto"/>
              <w:bottom w:val="single" w:sz="4" w:space="0" w:color="auto"/>
            </w:tcBorders>
            <w:shd w:val="clear" w:color="auto" w:fill="auto"/>
          </w:tcPr>
          <w:p>
            <w:pPr>
              <w:pStyle w:val="a7"/>
              <w:ind w:firstLine="0"/>
              <w:jc w:val="center"/>
              <w:rPr>
                <w:b/>
                <w:sz w:val="28"/>
                <w:szCs w:val="28"/>
              </w:rPr>
            </w:pPr>
            <w:r>
              <w:rPr>
                <w:rFonts w:eastAsia="Arial"/>
                <w:b/>
                <w:sz w:val="28"/>
                <w:szCs w:val="28"/>
              </w:rPr>
              <w:t>4</w:t>
            </w:r>
          </w:p>
        </w:tc>
        <w:tc>
          <w:tcPr>
            <w:tcW w:w="2703" w:type="dxa"/>
            <w:tcBorders>
              <w:top w:val="single" w:sz="4" w:space="0" w:color="auto"/>
              <w:left w:val="single" w:sz="4" w:space="0" w:color="auto"/>
              <w:right w:val="single" w:sz="4" w:space="0" w:color="auto"/>
            </w:tcBorders>
            <w:shd w:val="clear" w:color="auto" w:fill="auto"/>
          </w:tcPr>
          <w:p>
            <w:pPr>
              <w:pStyle w:val="a7"/>
              <w:ind w:firstLine="0"/>
              <w:jc w:val="center"/>
              <w:rPr>
                <w:b/>
                <w:sz w:val="28"/>
                <w:szCs w:val="28"/>
              </w:rPr>
            </w:pPr>
            <w:r>
              <w:rPr>
                <w:rFonts w:eastAsia="Arial"/>
                <w:b/>
                <w:sz w:val="28"/>
                <w:szCs w:val="28"/>
              </w:rPr>
              <w:t>5</w:t>
            </w:r>
          </w:p>
        </w:tc>
      </w:tr>
      <w:tr>
        <w:trPr>
          <w:trHeight w:hRule="exact" w:val="875"/>
          <w:jc w:val="center"/>
        </w:trPr>
        <w:tc>
          <w:tcPr>
            <w:tcW w:w="704"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1.</w:t>
            </w:r>
          </w:p>
        </w:tc>
        <w:tc>
          <w:tcPr>
            <w:tcW w:w="2693" w:type="dxa"/>
            <w:tcBorders>
              <w:top w:val="single" w:sz="4" w:space="0" w:color="auto"/>
              <w:left w:val="single" w:sz="4" w:space="0" w:color="auto"/>
            </w:tcBorders>
            <w:shd w:val="clear" w:color="auto" w:fill="auto"/>
          </w:tcPr>
          <w:p>
            <w:pPr>
              <w:pStyle w:val="a7"/>
              <w:ind w:firstLine="0"/>
              <w:jc w:val="both"/>
              <w:rPr>
                <w:rFonts w:eastAsia="Arial"/>
                <w:sz w:val="28"/>
                <w:szCs w:val="28"/>
              </w:rPr>
            </w:pPr>
            <w:r>
              <w:rPr>
                <w:rFonts w:eastAsia="Arial"/>
                <w:sz w:val="28"/>
                <w:szCs w:val="28"/>
              </w:rPr>
              <w:t>Ведомство</w:t>
            </w:r>
          </w:p>
        </w:tc>
        <w:tc>
          <w:tcPr>
            <w:tcW w:w="3119" w:type="dxa"/>
            <w:tcBorders>
              <w:top w:val="single" w:sz="4" w:space="0" w:color="auto"/>
              <w:left w:val="single" w:sz="4" w:space="0" w:color="auto"/>
              <w:right w:val="single" w:sz="4" w:space="0" w:color="auto"/>
            </w:tcBorders>
            <w:shd w:val="clear" w:color="auto" w:fill="auto"/>
          </w:tcPr>
          <w:p>
            <w:pPr>
              <w:pStyle w:val="a7"/>
              <w:ind w:firstLine="0"/>
              <w:jc w:val="center"/>
              <w:rPr>
                <w:rFonts w:eastAsia="Arial"/>
                <w:sz w:val="28"/>
                <w:szCs w:val="28"/>
              </w:rPr>
            </w:pPr>
            <w:r>
              <w:rPr>
                <w:rFonts w:eastAsia="Arial"/>
                <w:sz w:val="28"/>
                <w:szCs w:val="28"/>
              </w:rPr>
              <w:t>Проверка документов и регистрация заявления</w:t>
            </w:r>
          </w:p>
        </w:tc>
        <w:tc>
          <w:tcPr>
            <w:tcW w:w="5953" w:type="dxa"/>
            <w:tcBorders>
              <w:top w:val="single" w:sz="4" w:space="0" w:color="auto"/>
              <w:left w:val="single" w:sz="4" w:space="0" w:color="auto"/>
              <w:bottom w:val="single" w:sz="4" w:space="0" w:color="auto"/>
              <w:right w:val="single" w:sz="4" w:space="0" w:color="auto"/>
            </w:tcBorders>
            <w:shd w:val="clear" w:color="auto" w:fill="auto"/>
          </w:tcPr>
          <w:p>
            <w:pPr>
              <w:pStyle w:val="a7"/>
              <w:ind w:firstLine="0"/>
              <w:jc w:val="center"/>
              <w:rPr>
                <w:rFonts w:eastAsia="Arial"/>
                <w:sz w:val="28"/>
                <w:szCs w:val="28"/>
              </w:rPr>
            </w:pPr>
            <w:r>
              <w:rPr>
                <w:rFonts w:eastAsia="Arial"/>
                <w:sz w:val="28"/>
                <w:szCs w:val="28"/>
              </w:rPr>
              <w:t>Контроль комплектности предоставленных документов</w:t>
            </w:r>
          </w:p>
        </w:tc>
        <w:tc>
          <w:tcPr>
            <w:tcW w:w="2703" w:type="dxa"/>
            <w:tcBorders>
              <w:top w:val="single" w:sz="4" w:space="0" w:color="auto"/>
              <w:left w:val="single" w:sz="4" w:space="0" w:color="auto"/>
              <w:right w:val="single" w:sz="4" w:space="0" w:color="auto"/>
            </w:tcBorders>
            <w:shd w:val="clear" w:color="auto" w:fill="auto"/>
          </w:tcPr>
          <w:p>
            <w:pPr>
              <w:pStyle w:val="a7"/>
              <w:ind w:firstLine="0"/>
              <w:jc w:val="center"/>
              <w:rPr>
                <w:rFonts w:eastAsia="Arial"/>
                <w:sz w:val="28"/>
                <w:szCs w:val="28"/>
                <w:vertAlign w:val="superscript"/>
              </w:rPr>
            </w:pPr>
            <w:r>
              <w:rPr>
                <w:rFonts w:eastAsia="Arial"/>
                <w:sz w:val="28"/>
                <w:szCs w:val="28"/>
              </w:rPr>
              <w:t>До 1 рабочего дня</w:t>
            </w:r>
            <w:r>
              <w:rPr>
                <w:rFonts w:eastAsia="Arial"/>
                <w:sz w:val="28"/>
                <w:szCs w:val="28"/>
                <w:vertAlign w:val="superscript"/>
              </w:rPr>
              <w:t>3</w:t>
            </w:r>
          </w:p>
        </w:tc>
      </w:tr>
      <w:tr>
        <w:trPr>
          <w:trHeight w:hRule="exact" w:val="859"/>
          <w:jc w:val="center"/>
        </w:trPr>
        <w:tc>
          <w:tcPr>
            <w:tcW w:w="704"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2.</w:t>
            </w:r>
          </w:p>
        </w:tc>
        <w:tc>
          <w:tcPr>
            <w:tcW w:w="2693" w:type="dxa"/>
            <w:tcBorders>
              <w:top w:val="single" w:sz="4" w:space="0" w:color="auto"/>
              <w:left w:val="single" w:sz="4" w:space="0" w:color="auto"/>
            </w:tcBorders>
            <w:shd w:val="clear" w:color="auto" w:fill="auto"/>
          </w:tcPr>
          <w:p>
            <w:pPr>
              <w:pStyle w:val="a7"/>
              <w:ind w:firstLine="0"/>
              <w:jc w:val="both"/>
              <w:rPr>
                <w:sz w:val="28"/>
                <w:szCs w:val="28"/>
              </w:rPr>
            </w:pPr>
            <w:r>
              <w:rPr>
                <w:rFonts w:eastAsia="Arial"/>
                <w:sz w:val="28"/>
                <w:szCs w:val="28"/>
              </w:rPr>
              <w:t>Ведомство</w:t>
            </w:r>
          </w:p>
        </w:tc>
        <w:tc>
          <w:tcPr>
            <w:tcW w:w="3119" w:type="dxa"/>
            <w:tcBorders>
              <w:top w:val="single" w:sz="4" w:space="0" w:color="auto"/>
              <w:left w:val="single" w:sz="4" w:space="0" w:color="auto"/>
            </w:tcBorders>
            <w:shd w:val="clear" w:color="auto" w:fill="auto"/>
          </w:tcPr>
          <w:p>
            <w:pPr>
              <w:jc w:val="center"/>
              <w:rPr>
                <w:rFonts w:ascii="Times New Roman" w:hAnsi="Times New Roman" w:cs="Times New Roman"/>
                <w:sz w:val="28"/>
                <w:szCs w:val="28"/>
              </w:rPr>
            </w:pPr>
          </w:p>
        </w:tc>
        <w:tc>
          <w:tcPr>
            <w:tcW w:w="5953"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Подтверждение полномочий представителя заявителя</w:t>
            </w:r>
          </w:p>
        </w:tc>
        <w:tc>
          <w:tcPr>
            <w:tcW w:w="2703" w:type="dxa"/>
            <w:tcBorders>
              <w:top w:val="single" w:sz="4" w:space="0" w:color="auto"/>
              <w:left w:val="single" w:sz="4" w:space="0" w:color="auto"/>
              <w:right w:val="single" w:sz="4" w:space="0" w:color="auto"/>
            </w:tcBorders>
            <w:shd w:val="clear" w:color="auto" w:fill="auto"/>
          </w:tcPr>
          <w:p>
            <w:pPr>
              <w:jc w:val="center"/>
              <w:rPr>
                <w:rFonts w:ascii="Times New Roman" w:hAnsi="Times New Roman" w:cs="Times New Roman"/>
                <w:sz w:val="28"/>
                <w:szCs w:val="28"/>
              </w:rPr>
            </w:pPr>
          </w:p>
        </w:tc>
      </w:tr>
      <w:tr>
        <w:trPr>
          <w:trHeight w:hRule="exact" w:val="560"/>
          <w:jc w:val="center"/>
        </w:trPr>
        <w:tc>
          <w:tcPr>
            <w:tcW w:w="704"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3.</w:t>
            </w:r>
          </w:p>
        </w:tc>
        <w:tc>
          <w:tcPr>
            <w:tcW w:w="2693" w:type="dxa"/>
            <w:tcBorders>
              <w:top w:val="single" w:sz="4" w:space="0" w:color="auto"/>
              <w:left w:val="single" w:sz="4" w:space="0" w:color="auto"/>
            </w:tcBorders>
            <w:shd w:val="clear" w:color="auto" w:fill="auto"/>
          </w:tcPr>
          <w:p>
            <w:pPr>
              <w:pStyle w:val="a7"/>
              <w:ind w:firstLine="0"/>
              <w:jc w:val="both"/>
              <w:rPr>
                <w:sz w:val="28"/>
                <w:szCs w:val="28"/>
              </w:rPr>
            </w:pPr>
            <w:r>
              <w:rPr>
                <w:rFonts w:eastAsia="Arial"/>
                <w:sz w:val="28"/>
                <w:szCs w:val="28"/>
              </w:rPr>
              <w:t>Ведомство</w:t>
            </w:r>
          </w:p>
        </w:tc>
        <w:tc>
          <w:tcPr>
            <w:tcW w:w="3119" w:type="dxa"/>
            <w:tcBorders>
              <w:top w:val="single" w:sz="4" w:space="0" w:color="auto"/>
              <w:left w:val="single" w:sz="4" w:space="0" w:color="auto"/>
            </w:tcBorders>
            <w:shd w:val="clear" w:color="auto" w:fill="auto"/>
          </w:tcPr>
          <w:p>
            <w:pPr>
              <w:jc w:val="center"/>
              <w:rPr>
                <w:rFonts w:ascii="Times New Roman" w:hAnsi="Times New Roman" w:cs="Times New Roman"/>
                <w:sz w:val="28"/>
                <w:szCs w:val="28"/>
              </w:rPr>
            </w:pPr>
          </w:p>
        </w:tc>
        <w:tc>
          <w:tcPr>
            <w:tcW w:w="5953"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Регистрация заявления</w:t>
            </w:r>
          </w:p>
        </w:tc>
        <w:tc>
          <w:tcPr>
            <w:tcW w:w="2703" w:type="dxa"/>
            <w:tcBorders>
              <w:top w:val="single" w:sz="4" w:space="0" w:color="auto"/>
              <w:left w:val="single" w:sz="4" w:space="0" w:color="auto"/>
              <w:right w:val="single" w:sz="4" w:space="0" w:color="auto"/>
            </w:tcBorders>
            <w:shd w:val="clear" w:color="auto" w:fill="auto"/>
          </w:tcPr>
          <w:p>
            <w:pPr>
              <w:jc w:val="center"/>
              <w:rPr>
                <w:rFonts w:ascii="Times New Roman" w:hAnsi="Times New Roman" w:cs="Times New Roman"/>
                <w:sz w:val="28"/>
                <w:szCs w:val="28"/>
              </w:rPr>
            </w:pPr>
          </w:p>
        </w:tc>
      </w:tr>
      <w:tr>
        <w:trPr>
          <w:trHeight w:hRule="exact" w:val="852"/>
          <w:jc w:val="center"/>
        </w:trPr>
        <w:tc>
          <w:tcPr>
            <w:tcW w:w="704" w:type="dxa"/>
            <w:tcBorders>
              <w:top w:val="single" w:sz="4" w:space="0" w:color="auto"/>
              <w:left w:val="single" w:sz="4" w:space="0" w:color="auto"/>
              <w:bottom w:val="single" w:sz="4" w:space="0" w:color="auto"/>
            </w:tcBorders>
            <w:shd w:val="clear" w:color="auto" w:fill="auto"/>
          </w:tcPr>
          <w:p>
            <w:pPr>
              <w:pStyle w:val="a7"/>
              <w:ind w:firstLine="0"/>
              <w:jc w:val="center"/>
              <w:rPr>
                <w:sz w:val="28"/>
                <w:szCs w:val="28"/>
              </w:rPr>
            </w:pPr>
            <w:r>
              <w:rPr>
                <w:sz w:val="28"/>
                <w:szCs w:val="28"/>
              </w:rPr>
              <w:t>4.</w:t>
            </w:r>
          </w:p>
        </w:tc>
        <w:tc>
          <w:tcPr>
            <w:tcW w:w="2693" w:type="dxa"/>
            <w:tcBorders>
              <w:top w:val="single" w:sz="4" w:space="0" w:color="auto"/>
              <w:left w:val="single" w:sz="4" w:space="0" w:color="auto"/>
              <w:bottom w:val="single" w:sz="4" w:space="0" w:color="auto"/>
            </w:tcBorders>
            <w:shd w:val="clear" w:color="auto" w:fill="auto"/>
          </w:tcPr>
          <w:p>
            <w:pPr>
              <w:pStyle w:val="a7"/>
              <w:ind w:firstLine="0"/>
              <w:jc w:val="both"/>
              <w:rPr>
                <w:sz w:val="28"/>
                <w:szCs w:val="28"/>
              </w:rPr>
            </w:pPr>
            <w:r>
              <w:rPr>
                <w:rFonts w:eastAsia="Arial"/>
                <w:sz w:val="28"/>
                <w:szCs w:val="28"/>
              </w:rPr>
              <w:t>Ведомство</w:t>
            </w:r>
          </w:p>
        </w:tc>
        <w:tc>
          <w:tcPr>
            <w:tcW w:w="3119" w:type="dxa"/>
            <w:tcBorders>
              <w:top w:val="single" w:sz="4" w:space="0" w:color="auto"/>
              <w:left w:val="single" w:sz="4" w:space="0" w:color="auto"/>
              <w:bottom w:val="single" w:sz="4" w:space="0" w:color="auto"/>
            </w:tcBorders>
            <w:shd w:val="clear" w:color="auto" w:fill="auto"/>
          </w:tcPr>
          <w:p>
            <w:pPr>
              <w:jc w:val="center"/>
              <w:rPr>
                <w:rFonts w:ascii="Times New Roman" w:hAnsi="Times New Roman" w:cs="Times New Roman"/>
                <w:sz w:val="28"/>
                <w:szCs w:val="28"/>
              </w:rPr>
            </w:pPr>
          </w:p>
        </w:tc>
        <w:tc>
          <w:tcPr>
            <w:tcW w:w="5953" w:type="dxa"/>
            <w:tcBorders>
              <w:top w:val="single" w:sz="4" w:space="0" w:color="auto"/>
              <w:left w:val="single" w:sz="4" w:space="0" w:color="auto"/>
              <w:bottom w:val="single" w:sz="4" w:space="0" w:color="auto"/>
            </w:tcBorders>
            <w:shd w:val="clear" w:color="auto" w:fill="auto"/>
          </w:tcPr>
          <w:p>
            <w:pPr>
              <w:pStyle w:val="a7"/>
              <w:ind w:firstLine="0"/>
              <w:jc w:val="center"/>
              <w:rPr>
                <w:sz w:val="28"/>
                <w:szCs w:val="28"/>
              </w:rPr>
            </w:pPr>
            <w:r>
              <w:rPr>
                <w:rFonts w:eastAsia="Arial"/>
                <w:sz w:val="28"/>
                <w:szCs w:val="28"/>
              </w:rPr>
              <w:t>Принятие решения об отказе в приеме документов</w:t>
            </w:r>
          </w:p>
        </w:tc>
        <w:tc>
          <w:tcPr>
            <w:tcW w:w="2703" w:type="dxa"/>
            <w:tcBorders>
              <w:top w:val="single" w:sz="4" w:space="0" w:color="auto"/>
              <w:left w:val="single" w:sz="4" w:space="0" w:color="auto"/>
              <w:bottom w:val="single" w:sz="4" w:space="0" w:color="auto"/>
              <w:right w:val="single" w:sz="4" w:space="0" w:color="auto"/>
            </w:tcBorders>
            <w:shd w:val="clear" w:color="auto" w:fill="auto"/>
          </w:tcPr>
          <w:p>
            <w:pPr>
              <w:jc w:val="center"/>
              <w:rPr>
                <w:rFonts w:ascii="Times New Roman" w:hAnsi="Times New Roman" w:cs="Times New Roman"/>
                <w:sz w:val="28"/>
                <w:szCs w:val="28"/>
              </w:rPr>
            </w:pPr>
          </w:p>
        </w:tc>
      </w:tr>
      <w:tr>
        <w:trPr>
          <w:trHeight w:hRule="exact" w:val="723"/>
          <w:jc w:val="center"/>
        </w:trPr>
        <w:tc>
          <w:tcPr>
            <w:tcW w:w="704" w:type="dxa"/>
            <w:tcBorders>
              <w:top w:val="single" w:sz="4" w:space="0" w:color="auto"/>
              <w:left w:val="single" w:sz="4" w:space="0" w:color="auto"/>
              <w:bottom w:val="single" w:sz="4" w:space="0" w:color="auto"/>
            </w:tcBorders>
            <w:shd w:val="clear" w:color="auto" w:fill="auto"/>
          </w:tcPr>
          <w:p>
            <w:pPr>
              <w:pStyle w:val="a7"/>
              <w:ind w:firstLine="0"/>
              <w:jc w:val="center"/>
              <w:rPr>
                <w:sz w:val="28"/>
                <w:szCs w:val="28"/>
              </w:rPr>
            </w:pPr>
            <w:r>
              <w:rPr>
                <w:rFonts w:eastAsia="Arial"/>
                <w:sz w:val="28"/>
                <w:szCs w:val="28"/>
              </w:rPr>
              <w:t>5.</w:t>
            </w:r>
          </w:p>
        </w:tc>
        <w:tc>
          <w:tcPr>
            <w:tcW w:w="2693" w:type="dxa"/>
            <w:tcBorders>
              <w:top w:val="single" w:sz="4" w:space="0" w:color="auto"/>
              <w:left w:val="single" w:sz="4" w:space="0" w:color="auto"/>
              <w:bottom w:val="single" w:sz="4" w:space="0" w:color="auto"/>
            </w:tcBorders>
            <w:shd w:val="clear" w:color="auto" w:fill="auto"/>
          </w:tcPr>
          <w:p>
            <w:pPr>
              <w:pStyle w:val="a7"/>
              <w:ind w:firstLine="0"/>
              <w:jc w:val="both"/>
              <w:rPr>
                <w:sz w:val="28"/>
                <w:szCs w:val="28"/>
              </w:rPr>
            </w:pPr>
            <w:r>
              <w:rPr>
                <w:rFonts w:eastAsia="Arial"/>
                <w:sz w:val="28"/>
                <w:szCs w:val="28"/>
              </w:rPr>
              <w:t>Ведомство/</w:t>
            </w:r>
          </w:p>
          <w:p>
            <w:pPr>
              <w:pStyle w:val="a7"/>
              <w:ind w:firstLine="0"/>
              <w:jc w:val="both"/>
              <w:rPr>
                <w:sz w:val="28"/>
                <w:szCs w:val="28"/>
              </w:rPr>
            </w:pPr>
            <w:r>
              <w:rPr>
                <w:rFonts w:eastAsia="Arial"/>
                <w:sz w:val="28"/>
                <w:szCs w:val="28"/>
              </w:rPr>
              <w:t>СМЭВ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pPr>
              <w:pStyle w:val="a7"/>
              <w:ind w:firstLine="0"/>
              <w:jc w:val="center"/>
              <w:rPr>
                <w:sz w:val="28"/>
                <w:szCs w:val="28"/>
              </w:rPr>
            </w:pPr>
            <w:r>
              <w:rPr>
                <w:rFonts w:eastAsia="Arial"/>
                <w:sz w:val="28"/>
                <w:szCs w:val="28"/>
              </w:rPr>
              <w:t>Получение сведений посредством СМЭВ</w:t>
            </w:r>
          </w:p>
        </w:tc>
        <w:tc>
          <w:tcPr>
            <w:tcW w:w="5953" w:type="dxa"/>
            <w:tcBorders>
              <w:top w:val="single" w:sz="4" w:space="0" w:color="auto"/>
              <w:left w:val="single" w:sz="4" w:space="0" w:color="auto"/>
              <w:bottom w:val="single" w:sz="4" w:space="0" w:color="auto"/>
              <w:right w:val="single" w:sz="4" w:space="0" w:color="auto"/>
            </w:tcBorders>
            <w:shd w:val="clear" w:color="auto" w:fill="auto"/>
          </w:tcPr>
          <w:p>
            <w:pPr>
              <w:pStyle w:val="a7"/>
              <w:ind w:firstLine="0"/>
              <w:jc w:val="center"/>
              <w:rPr>
                <w:sz w:val="28"/>
                <w:szCs w:val="28"/>
              </w:rPr>
            </w:pPr>
            <w:r>
              <w:rPr>
                <w:rFonts w:eastAsia="Arial"/>
                <w:sz w:val="28"/>
                <w:szCs w:val="28"/>
              </w:rPr>
              <w:t>Направление межведомственных запросов</w:t>
            </w:r>
          </w:p>
        </w:tc>
        <w:tc>
          <w:tcPr>
            <w:tcW w:w="2703" w:type="dxa"/>
            <w:vMerge w:val="restart"/>
            <w:tcBorders>
              <w:top w:val="single" w:sz="4" w:space="0" w:color="auto"/>
              <w:left w:val="single" w:sz="4" w:space="0" w:color="auto"/>
              <w:bottom w:val="single" w:sz="4" w:space="0" w:color="auto"/>
              <w:right w:val="single" w:sz="4" w:space="0" w:color="auto"/>
            </w:tcBorders>
            <w:shd w:val="clear" w:color="auto" w:fill="auto"/>
          </w:tcPr>
          <w:p>
            <w:pPr>
              <w:pStyle w:val="a7"/>
              <w:ind w:firstLine="0"/>
              <w:jc w:val="center"/>
              <w:rPr>
                <w:rFonts w:eastAsia="Arial"/>
                <w:sz w:val="28"/>
                <w:szCs w:val="28"/>
              </w:rPr>
            </w:pPr>
            <w:r>
              <w:rPr>
                <w:rFonts w:eastAsia="Arial"/>
                <w:sz w:val="28"/>
                <w:szCs w:val="28"/>
              </w:rPr>
              <w:t>До 5 рабочих дней</w:t>
            </w:r>
          </w:p>
        </w:tc>
      </w:tr>
      <w:tr>
        <w:trPr>
          <w:trHeight w:hRule="exact" w:val="720"/>
          <w:jc w:val="center"/>
        </w:trPr>
        <w:tc>
          <w:tcPr>
            <w:tcW w:w="704"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6.</w:t>
            </w:r>
          </w:p>
        </w:tc>
        <w:tc>
          <w:tcPr>
            <w:tcW w:w="2693" w:type="dxa"/>
            <w:tcBorders>
              <w:top w:val="single" w:sz="4" w:space="0" w:color="auto"/>
              <w:left w:val="single" w:sz="4" w:space="0" w:color="auto"/>
            </w:tcBorders>
            <w:shd w:val="clear" w:color="auto" w:fill="auto"/>
          </w:tcPr>
          <w:p>
            <w:pPr>
              <w:pStyle w:val="a7"/>
              <w:ind w:firstLine="0"/>
              <w:jc w:val="both"/>
              <w:rPr>
                <w:sz w:val="28"/>
                <w:szCs w:val="28"/>
              </w:rPr>
            </w:pPr>
            <w:r>
              <w:rPr>
                <w:rFonts w:eastAsia="Arial"/>
                <w:sz w:val="28"/>
                <w:szCs w:val="28"/>
              </w:rPr>
              <w:t>Ведомство/</w:t>
            </w:r>
          </w:p>
          <w:p>
            <w:pPr>
              <w:pStyle w:val="a7"/>
              <w:ind w:firstLine="0"/>
              <w:jc w:val="both"/>
              <w:rPr>
                <w:rFonts w:eastAsia="Arial"/>
                <w:sz w:val="28"/>
                <w:szCs w:val="28"/>
              </w:rPr>
            </w:pPr>
            <w:r>
              <w:rPr>
                <w:rFonts w:eastAsia="Arial"/>
                <w:sz w:val="28"/>
                <w:szCs w:val="28"/>
              </w:rPr>
              <w:t>СМЭВ</w:t>
            </w:r>
          </w:p>
        </w:tc>
        <w:tc>
          <w:tcPr>
            <w:tcW w:w="3119" w:type="dxa"/>
            <w:tcBorders>
              <w:top w:val="single" w:sz="4" w:space="0" w:color="auto"/>
              <w:left w:val="single" w:sz="4" w:space="0" w:color="auto"/>
            </w:tcBorders>
            <w:shd w:val="clear" w:color="auto" w:fill="auto"/>
          </w:tcPr>
          <w:p>
            <w:pPr>
              <w:rPr>
                <w:rFonts w:ascii="Times New Roman" w:hAnsi="Times New Roman" w:cs="Times New Roman"/>
                <w:sz w:val="28"/>
                <w:szCs w:val="28"/>
              </w:rPr>
            </w:pPr>
          </w:p>
        </w:tc>
        <w:tc>
          <w:tcPr>
            <w:tcW w:w="5953" w:type="dxa"/>
            <w:tcBorders>
              <w:top w:val="single" w:sz="4" w:space="0" w:color="auto"/>
              <w:left w:val="single" w:sz="4" w:space="0" w:color="auto"/>
              <w:right w:val="single" w:sz="4" w:space="0" w:color="auto"/>
            </w:tcBorders>
            <w:shd w:val="clear" w:color="auto" w:fill="auto"/>
          </w:tcPr>
          <w:p>
            <w:pPr>
              <w:pStyle w:val="a7"/>
              <w:ind w:firstLine="0"/>
              <w:jc w:val="center"/>
              <w:rPr>
                <w:rFonts w:eastAsia="Arial"/>
                <w:sz w:val="28"/>
                <w:szCs w:val="28"/>
              </w:rPr>
            </w:pPr>
            <w:r>
              <w:rPr>
                <w:rFonts w:eastAsia="Arial"/>
                <w:sz w:val="28"/>
                <w:szCs w:val="28"/>
              </w:rPr>
              <w:t>Получение ответов на межведомственные запросы</w:t>
            </w:r>
          </w:p>
        </w:tc>
        <w:tc>
          <w:tcPr>
            <w:tcW w:w="2703" w:type="dxa"/>
            <w:vMerge/>
            <w:tcBorders>
              <w:top w:val="single" w:sz="4" w:space="0" w:color="auto"/>
              <w:left w:val="single" w:sz="4" w:space="0" w:color="auto"/>
              <w:bottom w:val="single" w:sz="4" w:space="0" w:color="auto"/>
              <w:right w:val="single" w:sz="4" w:space="0" w:color="auto"/>
            </w:tcBorders>
            <w:shd w:val="clear" w:color="auto" w:fill="auto"/>
          </w:tcPr>
          <w:p>
            <w:pPr>
              <w:jc w:val="center"/>
              <w:rPr>
                <w:rFonts w:ascii="Times New Roman" w:hAnsi="Times New Roman" w:cs="Times New Roman"/>
                <w:sz w:val="28"/>
                <w:szCs w:val="28"/>
              </w:rPr>
            </w:pPr>
          </w:p>
        </w:tc>
      </w:tr>
      <w:tr>
        <w:trPr>
          <w:trHeight w:hRule="exact" w:val="1148"/>
          <w:jc w:val="center"/>
        </w:trPr>
        <w:tc>
          <w:tcPr>
            <w:tcW w:w="704" w:type="dxa"/>
            <w:tcBorders>
              <w:top w:val="single" w:sz="4" w:space="0" w:color="auto"/>
              <w:left w:val="single" w:sz="4" w:space="0" w:color="auto"/>
            </w:tcBorders>
            <w:shd w:val="clear" w:color="auto" w:fill="auto"/>
          </w:tcPr>
          <w:p>
            <w:pPr>
              <w:pStyle w:val="a7"/>
              <w:ind w:firstLine="160"/>
              <w:rPr>
                <w:sz w:val="28"/>
                <w:szCs w:val="28"/>
              </w:rPr>
            </w:pPr>
            <w:r>
              <w:rPr>
                <w:rFonts w:eastAsia="Arial"/>
                <w:sz w:val="28"/>
                <w:szCs w:val="28"/>
              </w:rPr>
              <w:lastRenderedPageBreak/>
              <w:t>8.</w:t>
            </w:r>
          </w:p>
        </w:tc>
        <w:tc>
          <w:tcPr>
            <w:tcW w:w="2693" w:type="dxa"/>
            <w:tcBorders>
              <w:top w:val="single" w:sz="4" w:space="0" w:color="auto"/>
              <w:left w:val="single" w:sz="4" w:space="0" w:color="auto"/>
            </w:tcBorders>
            <w:shd w:val="clear" w:color="auto" w:fill="auto"/>
          </w:tcPr>
          <w:p>
            <w:pPr>
              <w:pStyle w:val="a7"/>
              <w:ind w:firstLine="0"/>
              <w:jc w:val="both"/>
              <w:rPr>
                <w:sz w:val="28"/>
                <w:szCs w:val="28"/>
              </w:rPr>
            </w:pPr>
            <w:r>
              <w:rPr>
                <w:rFonts w:eastAsia="Arial"/>
                <w:sz w:val="28"/>
                <w:szCs w:val="28"/>
              </w:rPr>
              <w:t>Ведомство</w:t>
            </w:r>
          </w:p>
        </w:tc>
        <w:tc>
          <w:tcPr>
            <w:tcW w:w="3119" w:type="dxa"/>
            <w:tcBorders>
              <w:top w:val="single" w:sz="4" w:space="0" w:color="auto"/>
              <w:left w:val="single" w:sz="4" w:space="0" w:color="auto"/>
            </w:tcBorders>
            <w:shd w:val="clear" w:color="auto" w:fill="auto"/>
          </w:tcPr>
          <w:p>
            <w:pPr>
              <w:pStyle w:val="a7"/>
              <w:ind w:firstLine="0"/>
              <w:jc w:val="center"/>
              <w:rPr>
                <w:rFonts w:eastAsia="Arial"/>
                <w:sz w:val="28"/>
                <w:szCs w:val="28"/>
              </w:rPr>
            </w:pPr>
            <w:r>
              <w:rPr>
                <w:rFonts w:eastAsia="Arial"/>
                <w:sz w:val="28"/>
                <w:szCs w:val="28"/>
              </w:rPr>
              <w:t>Рассмотрение документов и сведений</w:t>
            </w:r>
          </w:p>
        </w:tc>
        <w:tc>
          <w:tcPr>
            <w:tcW w:w="5953"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Проверка соответствия документов и сведений установленным критериям для принятия решения</w:t>
            </w:r>
          </w:p>
        </w:tc>
        <w:tc>
          <w:tcPr>
            <w:tcW w:w="2703" w:type="dxa"/>
            <w:tcBorders>
              <w:top w:val="single" w:sz="4" w:space="0" w:color="auto"/>
              <w:left w:val="single" w:sz="4" w:space="0" w:color="auto"/>
              <w:right w:val="single" w:sz="4" w:space="0" w:color="auto"/>
            </w:tcBorders>
            <w:shd w:val="clear" w:color="auto" w:fill="auto"/>
          </w:tcPr>
          <w:p>
            <w:pPr>
              <w:pStyle w:val="a7"/>
              <w:ind w:firstLine="0"/>
              <w:jc w:val="center"/>
              <w:rPr>
                <w:sz w:val="28"/>
                <w:szCs w:val="28"/>
              </w:rPr>
            </w:pPr>
            <w:r>
              <w:rPr>
                <w:rFonts w:eastAsia="Arial"/>
                <w:sz w:val="28"/>
                <w:szCs w:val="28"/>
              </w:rPr>
              <w:t>До 5 рабочих дней</w:t>
            </w:r>
          </w:p>
        </w:tc>
      </w:tr>
      <w:tr>
        <w:trPr>
          <w:trHeight w:hRule="exact" w:val="447"/>
          <w:jc w:val="center"/>
        </w:trPr>
        <w:tc>
          <w:tcPr>
            <w:tcW w:w="704"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9.</w:t>
            </w:r>
          </w:p>
        </w:tc>
        <w:tc>
          <w:tcPr>
            <w:tcW w:w="2693" w:type="dxa"/>
            <w:tcBorders>
              <w:top w:val="single" w:sz="4" w:space="0" w:color="auto"/>
              <w:left w:val="single" w:sz="4" w:space="0" w:color="auto"/>
            </w:tcBorders>
            <w:shd w:val="clear" w:color="auto" w:fill="auto"/>
          </w:tcPr>
          <w:p>
            <w:pPr>
              <w:pStyle w:val="a7"/>
              <w:ind w:firstLine="0"/>
              <w:jc w:val="both"/>
              <w:rPr>
                <w:sz w:val="28"/>
                <w:szCs w:val="28"/>
              </w:rPr>
            </w:pPr>
            <w:r>
              <w:rPr>
                <w:rFonts w:eastAsia="Arial"/>
                <w:sz w:val="28"/>
                <w:szCs w:val="28"/>
              </w:rPr>
              <w:t>Ведомство</w:t>
            </w:r>
          </w:p>
        </w:tc>
        <w:tc>
          <w:tcPr>
            <w:tcW w:w="3119"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Принятие решения</w:t>
            </w:r>
          </w:p>
        </w:tc>
        <w:tc>
          <w:tcPr>
            <w:tcW w:w="5953"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Принятие решения о предоставлении услуги</w:t>
            </w:r>
          </w:p>
        </w:tc>
        <w:tc>
          <w:tcPr>
            <w:tcW w:w="2703" w:type="dxa"/>
            <w:tcBorders>
              <w:top w:val="single" w:sz="4" w:space="0" w:color="auto"/>
              <w:left w:val="single" w:sz="4" w:space="0" w:color="auto"/>
              <w:right w:val="single" w:sz="4" w:space="0" w:color="auto"/>
            </w:tcBorders>
            <w:shd w:val="clear" w:color="auto" w:fill="auto"/>
          </w:tcPr>
          <w:p>
            <w:pPr>
              <w:pStyle w:val="a7"/>
              <w:ind w:firstLine="0"/>
              <w:jc w:val="center"/>
              <w:rPr>
                <w:sz w:val="28"/>
                <w:szCs w:val="28"/>
              </w:rPr>
            </w:pPr>
            <w:r>
              <w:rPr>
                <w:rFonts w:eastAsia="Arial"/>
                <w:sz w:val="28"/>
                <w:szCs w:val="28"/>
              </w:rPr>
              <w:t>До 1 часа</w:t>
            </w:r>
          </w:p>
        </w:tc>
      </w:tr>
      <w:tr>
        <w:trPr>
          <w:trHeight w:hRule="exact" w:val="450"/>
          <w:jc w:val="center"/>
        </w:trPr>
        <w:tc>
          <w:tcPr>
            <w:tcW w:w="704" w:type="dxa"/>
            <w:tcBorders>
              <w:top w:val="single" w:sz="4" w:space="0" w:color="auto"/>
              <w:left w:val="single" w:sz="4" w:space="0" w:color="auto"/>
              <w:bottom w:val="single" w:sz="4" w:space="0" w:color="auto"/>
            </w:tcBorders>
            <w:shd w:val="clear" w:color="auto" w:fill="auto"/>
          </w:tcPr>
          <w:p>
            <w:pPr>
              <w:pStyle w:val="a7"/>
              <w:ind w:firstLine="0"/>
              <w:jc w:val="center"/>
              <w:rPr>
                <w:sz w:val="28"/>
                <w:szCs w:val="28"/>
              </w:rPr>
            </w:pPr>
            <w:r>
              <w:rPr>
                <w:rFonts w:eastAsia="Arial"/>
                <w:sz w:val="28"/>
                <w:szCs w:val="28"/>
              </w:rPr>
              <w:t>10.</w:t>
            </w:r>
          </w:p>
        </w:tc>
        <w:tc>
          <w:tcPr>
            <w:tcW w:w="2693" w:type="dxa"/>
            <w:tcBorders>
              <w:top w:val="single" w:sz="4" w:space="0" w:color="auto"/>
              <w:left w:val="single" w:sz="4" w:space="0" w:color="auto"/>
              <w:bottom w:val="single" w:sz="4" w:space="0" w:color="auto"/>
            </w:tcBorders>
            <w:shd w:val="clear" w:color="auto" w:fill="auto"/>
          </w:tcPr>
          <w:p>
            <w:pPr>
              <w:pStyle w:val="a7"/>
              <w:ind w:firstLine="0"/>
              <w:jc w:val="both"/>
              <w:rPr>
                <w:sz w:val="28"/>
                <w:szCs w:val="28"/>
              </w:rPr>
            </w:pPr>
            <w:r>
              <w:rPr>
                <w:rFonts w:eastAsia="Arial"/>
                <w:sz w:val="28"/>
                <w:szCs w:val="28"/>
              </w:rPr>
              <w:t>Ведомство</w:t>
            </w:r>
          </w:p>
        </w:tc>
        <w:tc>
          <w:tcPr>
            <w:tcW w:w="3119" w:type="dxa"/>
            <w:tcBorders>
              <w:top w:val="single" w:sz="4" w:space="0" w:color="auto"/>
              <w:left w:val="single" w:sz="4" w:space="0" w:color="auto"/>
              <w:bottom w:val="single" w:sz="4" w:space="0" w:color="auto"/>
            </w:tcBorders>
            <w:shd w:val="clear" w:color="auto" w:fill="auto"/>
          </w:tcPr>
          <w:p>
            <w:pPr>
              <w:jc w:val="center"/>
              <w:rPr>
                <w:rFonts w:ascii="Times New Roman" w:hAnsi="Times New Roman" w:cs="Times New Roman"/>
                <w:sz w:val="28"/>
                <w:szCs w:val="28"/>
              </w:rPr>
            </w:pPr>
          </w:p>
        </w:tc>
        <w:tc>
          <w:tcPr>
            <w:tcW w:w="5953" w:type="dxa"/>
            <w:tcBorders>
              <w:top w:val="single" w:sz="4" w:space="0" w:color="auto"/>
              <w:left w:val="single" w:sz="4" w:space="0" w:color="auto"/>
              <w:bottom w:val="single" w:sz="4" w:space="0" w:color="auto"/>
            </w:tcBorders>
            <w:shd w:val="clear" w:color="auto" w:fill="auto"/>
          </w:tcPr>
          <w:p>
            <w:pPr>
              <w:pStyle w:val="a7"/>
              <w:ind w:firstLine="0"/>
              <w:jc w:val="center"/>
              <w:rPr>
                <w:sz w:val="28"/>
                <w:szCs w:val="28"/>
              </w:rPr>
            </w:pPr>
            <w:r>
              <w:rPr>
                <w:rFonts w:eastAsia="Arial"/>
                <w:sz w:val="28"/>
                <w:szCs w:val="28"/>
              </w:rPr>
              <w:t>Формирование решения о предоставлении услуги</w:t>
            </w:r>
          </w:p>
        </w:tc>
        <w:tc>
          <w:tcPr>
            <w:tcW w:w="2703" w:type="dxa"/>
            <w:tcBorders>
              <w:top w:val="single" w:sz="4" w:space="0" w:color="auto"/>
              <w:left w:val="single" w:sz="4" w:space="0" w:color="auto"/>
              <w:bottom w:val="single" w:sz="4" w:space="0" w:color="auto"/>
              <w:right w:val="single" w:sz="4" w:space="0" w:color="auto"/>
            </w:tcBorders>
            <w:shd w:val="clear" w:color="auto" w:fill="auto"/>
          </w:tcPr>
          <w:p>
            <w:pPr>
              <w:jc w:val="center"/>
              <w:rPr>
                <w:rFonts w:ascii="Times New Roman" w:hAnsi="Times New Roman" w:cs="Times New Roman"/>
                <w:sz w:val="28"/>
                <w:szCs w:val="28"/>
              </w:rPr>
            </w:pPr>
          </w:p>
        </w:tc>
      </w:tr>
      <w:tr>
        <w:trPr>
          <w:trHeight w:hRule="exact" w:val="852"/>
          <w:jc w:val="center"/>
        </w:trPr>
        <w:tc>
          <w:tcPr>
            <w:tcW w:w="704"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11.</w:t>
            </w:r>
          </w:p>
        </w:tc>
        <w:tc>
          <w:tcPr>
            <w:tcW w:w="2693" w:type="dxa"/>
            <w:tcBorders>
              <w:top w:val="single" w:sz="4" w:space="0" w:color="auto"/>
              <w:left w:val="single" w:sz="4" w:space="0" w:color="auto"/>
            </w:tcBorders>
            <w:shd w:val="clear" w:color="auto" w:fill="auto"/>
          </w:tcPr>
          <w:p>
            <w:pPr>
              <w:pStyle w:val="a7"/>
              <w:ind w:firstLine="0"/>
              <w:jc w:val="both"/>
              <w:rPr>
                <w:sz w:val="28"/>
                <w:szCs w:val="28"/>
              </w:rPr>
            </w:pPr>
            <w:r>
              <w:rPr>
                <w:rFonts w:eastAsia="Arial"/>
                <w:sz w:val="28"/>
                <w:szCs w:val="28"/>
              </w:rPr>
              <w:t>Ведомство</w:t>
            </w:r>
          </w:p>
        </w:tc>
        <w:tc>
          <w:tcPr>
            <w:tcW w:w="3119" w:type="dxa"/>
            <w:tcBorders>
              <w:top w:val="single" w:sz="4" w:space="0" w:color="auto"/>
              <w:left w:val="single" w:sz="4" w:space="0" w:color="auto"/>
            </w:tcBorders>
            <w:shd w:val="clear" w:color="auto" w:fill="auto"/>
          </w:tcPr>
          <w:p>
            <w:pPr>
              <w:jc w:val="center"/>
              <w:rPr>
                <w:rFonts w:ascii="Times New Roman" w:hAnsi="Times New Roman" w:cs="Times New Roman"/>
                <w:sz w:val="28"/>
                <w:szCs w:val="28"/>
              </w:rPr>
            </w:pPr>
          </w:p>
        </w:tc>
        <w:tc>
          <w:tcPr>
            <w:tcW w:w="5953"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Принятие решения об отказе в предоставлении услуги</w:t>
            </w:r>
          </w:p>
        </w:tc>
        <w:tc>
          <w:tcPr>
            <w:tcW w:w="2703" w:type="dxa"/>
            <w:tcBorders>
              <w:top w:val="single" w:sz="4" w:space="0" w:color="auto"/>
              <w:left w:val="single" w:sz="4" w:space="0" w:color="auto"/>
              <w:right w:val="single" w:sz="4" w:space="0" w:color="auto"/>
            </w:tcBorders>
            <w:shd w:val="clear" w:color="auto" w:fill="auto"/>
          </w:tcPr>
          <w:p>
            <w:pPr>
              <w:jc w:val="center"/>
              <w:rPr>
                <w:rFonts w:ascii="Times New Roman" w:hAnsi="Times New Roman" w:cs="Times New Roman"/>
                <w:sz w:val="28"/>
                <w:szCs w:val="28"/>
              </w:rPr>
            </w:pPr>
          </w:p>
        </w:tc>
      </w:tr>
      <w:tr>
        <w:trPr>
          <w:trHeight w:hRule="exact" w:val="462"/>
          <w:jc w:val="center"/>
        </w:trPr>
        <w:tc>
          <w:tcPr>
            <w:tcW w:w="704"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12.</w:t>
            </w:r>
          </w:p>
        </w:tc>
        <w:tc>
          <w:tcPr>
            <w:tcW w:w="2693" w:type="dxa"/>
            <w:tcBorders>
              <w:top w:val="single" w:sz="4" w:space="0" w:color="auto"/>
              <w:left w:val="single" w:sz="4" w:space="0" w:color="auto"/>
            </w:tcBorders>
            <w:shd w:val="clear" w:color="auto" w:fill="auto"/>
          </w:tcPr>
          <w:p>
            <w:pPr>
              <w:pStyle w:val="a7"/>
              <w:ind w:firstLine="0"/>
              <w:jc w:val="both"/>
              <w:rPr>
                <w:sz w:val="28"/>
                <w:szCs w:val="28"/>
              </w:rPr>
            </w:pPr>
            <w:r>
              <w:rPr>
                <w:rFonts w:eastAsia="Arial"/>
                <w:sz w:val="28"/>
                <w:szCs w:val="28"/>
              </w:rPr>
              <w:t>Ведомство</w:t>
            </w:r>
          </w:p>
        </w:tc>
        <w:tc>
          <w:tcPr>
            <w:tcW w:w="3119" w:type="dxa"/>
            <w:tcBorders>
              <w:top w:val="single" w:sz="4" w:space="0" w:color="auto"/>
              <w:left w:val="single" w:sz="4" w:space="0" w:color="auto"/>
            </w:tcBorders>
            <w:shd w:val="clear" w:color="auto" w:fill="auto"/>
          </w:tcPr>
          <w:p>
            <w:pPr>
              <w:jc w:val="center"/>
              <w:rPr>
                <w:rFonts w:ascii="Times New Roman" w:hAnsi="Times New Roman" w:cs="Times New Roman"/>
                <w:sz w:val="28"/>
                <w:szCs w:val="28"/>
              </w:rPr>
            </w:pPr>
          </w:p>
        </w:tc>
        <w:tc>
          <w:tcPr>
            <w:tcW w:w="5953" w:type="dxa"/>
            <w:tcBorders>
              <w:top w:val="single" w:sz="4" w:space="0" w:color="auto"/>
              <w:left w:val="single" w:sz="4" w:space="0" w:color="auto"/>
            </w:tcBorders>
            <w:shd w:val="clear" w:color="auto" w:fill="auto"/>
          </w:tcPr>
          <w:p>
            <w:pPr>
              <w:pStyle w:val="a7"/>
              <w:ind w:firstLine="0"/>
              <w:jc w:val="center"/>
              <w:rPr>
                <w:sz w:val="28"/>
                <w:szCs w:val="28"/>
              </w:rPr>
            </w:pPr>
            <w:r>
              <w:rPr>
                <w:rFonts w:eastAsia="Arial"/>
                <w:sz w:val="28"/>
                <w:szCs w:val="28"/>
              </w:rPr>
              <w:t>Формирование отказа в предоставлении услуги</w:t>
            </w:r>
          </w:p>
        </w:tc>
        <w:tc>
          <w:tcPr>
            <w:tcW w:w="2703" w:type="dxa"/>
            <w:tcBorders>
              <w:top w:val="single" w:sz="4" w:space="0" w:color="auto"/>
              <w:left w:val="single" w:sz="4" w:space="0" w:color="auto"/>
              <w:right w:val="single" w:sz="4" w:space="0" w:color="auto"/>
            </w:tcBorders>
            <w:shd w:val="clear" w:color="auto" w:fill="auto"/>
          </w:tcPr>
          <w:p>
            <w:pPr>
              <w:jc w:val="center"/>
              <w:rPr>
                <w:rFonts w:ascii="Times New Roman" w:hAnsi="Times New Roman" w:cs="Times New Roman"/>
                <w:sz w:val="28"/>
                <w:szCs w:val="28"/>
              </w:rPr>
            </w:pPr>
          </w:p>
        </w:tc>
      </w:tr>
      <w:tr>
        <w:trPr>
          <w:trHeight w:hRule="exact" w:val="1599"/>
          <w:jc w:val="center"/>
        </w:trPr>
        <w:tc>
          <w:tcPr>
            <w:tcW w:w="704" w:type="dxa"/>
            <w:tcBorders>
              <w:top w:val="single" w:sz="4" w:space="0" w:color="auto"/>
              <w:left w:val="single" w:sz="4" w:space="0" w:color="auto"/>
              <w:bottom w:val="single" w:sz="4" w:space="0" w:color="auto"/>
            </w:tcBorders>
            <w:shd w:val="clear" w:color="auto" w:fill="auto"/>
          </w:tcPr>
          <w:p>
            <w:pPr>
              <w:pStyle w:val="a7"/>
              <w:ind w:firstLine="0"/>
              <w:jc w:val="center"/>
              <w:rPr>
                <w:sz w:val="28"/>
                <w:szCs w:val="28"/>
              </w:rPr>
            </w:pPr>
            <w:r>
              <w:rPr>
                <w:rFonts w:eastAsia="Arial"/>
                <w:sz w:val="28"/>
                <w:szCs w:val="28"/>
              </w:rPr>
              <w:t>13.</w:t>
            </w:r>
          </w:p>
        </w:tc>
        <w:tc>
          <w:tcPr>
            <w:tcW w:w="2693" w:type="dxa"/>
            <w:tcBorders>
              <w:top w:val="single" w:sz="4" w:space="0" w:color="auto"/>
              <w:left w:val="single" w:sz="4" w:space="0" w:color="auto"/>
              <w:bottom w:val="single" w:sz="4" w:space="0" w:color="auto"/>
            </w:tcBorders>
            <w:shd w:val="clear" w:color="auto" w:fill="auto"/>
          </w:tcPr>
          <w:p>
            <w:pPr>
              <w:pStyle w:val="a7"/>
              <w:ind w:firstLine="0"/>
              <w:jc w:val="both"/>
              <w:rPr>
                <w:sz w:val="28"/>
                <w:szCs w:val="28"/>
              </w:rPr>
            </w:pPr>
            <w:r>
              <w:rPr>
                <w:rFonts w:eastAsia="Arial"/>
                <w:sz w:val="28"/>
                <w:szCs w:val="28"/>
              </w:rPr>
              <w:t>Модуль МФЦ/ Ведомство</w:t>
            </w:r>
          </w:p>
        </w:tc>
        <w:tc>
          <w:tcPr>
            <w:tcW w:w="3119" w:type="dxa"/>
            <w:tcBorders>
              <w:top w:val="single" w:sz="4" w:space="0" w:color="auto"/>
              <w:left w:val="single" w:sz="4" w:space="0" w:color="auto"/>
              <w:bottom w:val="single" w:sz="4" w:space="0" w:color="auto"/>
            </w:tcBorders>
            <w:shd w:val="clear" w:color="auto" w:fill="auto"/>
          </w:tcPr>
          <w:p>
            <w:pPr>
              <w:pStyle w:val="a7"/>
              <w:ind w:firstLine="0"/>
              <w:jc w:val="center"/>
              <w:rPr>
                <w:sz w:val="28"/>
                <w:szCs w:val="28"/>
              </w:rPr>
            </w:pPr>
            <w:r>
              <w:rPr>
                <w:rFonts w:eastAsia="Arial"/>
                <w:sz w:val="28"/>
                <w:szCs w:val="28"/>
              </w:rPr>
              <w:t>Выдача результата на бумажном носителе (опционально)</w:t>
            </w:r>
          </w:p>
        </w:tc>
        <w:tc>
          <w:tcPr>
            <w:tcW w:w="5953" w:type="dxa"/>
            <w:tcBorders>
              <w:top w:val="single" w:sz="4" w:space="0" w:color="auto"/>
              <w:left w:val="single" w:sz="4" w:space="0" w:color="auto"/>
              <w:bottom w:val="single" w:sz="4" w:space="0" w:color="auto"/>
            </w:tcBorders>
            <w:shd w:val="clear" w:color="auto" w:fill="auto"/>
          </w:tcPr>
          <w:p>
            <w:pPr>
              <w:pStyle w:val="a7"/>
              <w:ind w:firstLine="0"/>
              <w:jc w:val="center"/>
              <w:rPr>
                <w:sz w:val="28"/>
                <w:szCs w:val="28"/>
              </w:rPr>
            </w:pPr>
            <w:r>
              <w:rPr>
                <w:rFonts w:eastAsia="Arial"/>
                <w:sz w:val="28"/>
                <w:szCs w:val="28"/>
              </w:rPr>
              <w:t>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2703" w:type="dxa"/>
            <w:tcBorders>
              <w:top w:val="single" w:sz="4" w:space="0" w:color="auto"/>
              <w:left w:val="single" w:sz="4" w:space="0" w:color="auto"/>
              <w:bottom w:val="single" w:sz="4" w:space="0" w:color="auto"/>
              <w:right w:val="single" w:sz="4" w:space="0" w:color="auto"/>
            </w:tcBorders>
            <w:shd w:val="clear" w:color="auto" w:fill="auto"/>
          </w:tcPr>
          <w:p>
            <w:pPr>
              <w:pStyle w:val="a7"/>
              <w:ind w:firstLine="0"/>
              <w:jc w:val="center"/>
              <w:rPr>
                <w:sz w:val="28"/>
                <w:szCs w:val="28"/>
              </w:rPr>
            </w:pPr>
            <w:r>
              <w:rPr>
                <w:rFonts w:eastAsia="Arial"/>
                <w:sz w:val="28"/>
                <w:szCs w:val="28"/>
              </w:rPr>
              <w:t>После окончания процедуры принятия решения</w:t>
            </w:r>
          </w:p>
        </w:tc>
      </w:tr>
    </w:tbl>
    <w:p>
      <w:pPr>
        <w:pStyle w:val="a9"/>
        <w:rPr>
          <w:sz w:val="28"/>
          <w:szCs w:val="28"/>
          <w:vertAlign w:val="superscript"/>
        </w:rPr>
      </w:pPr>
    </w:p>
    <w:p>
      <w:pPr>
        <w:pStyle w:val="a9"/>
        <w:rPr>
          <w:sz w:val="28"/>
          <w:szCs w:val="28"/>
          <w:vertAlign w:val="superscript"/>
        </w:rPr>
      </w:pPr>
      <w:r>
        <w:rPr>
          <w:sz w:val="28"/>
          <w:szCs w:val="28"/>
          <w:vertAlign w:val="superscript"/>
        </w:rPr>
        <w:t>____________________________________________</w:t>
      </w:r>
    </w:p>
    <w:p>
      <w:pPr>
        <w:pStyle w:val="a9"/>
        <w:rPr>
          <w:sz w:val="28"/>
          <w:szCs w:val="28"/>
        </w:rPr>
      </w:pPr>
      <w:r>
        <w:rPr>
          <w:sz w:val="28"/>
          <w:szCs w:val="28"/>
          <w:vertAlign w:val="superscript"/>
        </w:rPr>
        <w:t>3</w:t>
      </w:r>
      <w:r>
        <w:rPr>
          <w:sz w:val="28"/>
          <w:szCs w:val="28"/>
        </w:rPr>
        <w:t xml:space="preserve"> Не включается в общий срок предоставления муниципальной услуги.</w:t>
      </w:r>
    </w:p>
    <w:p>
      <w:pPr>
        <w:pStyle w:val="a9"/>
        <w:rPr>
          <w:sz w:val="28"/>
          <w:szCs w:val="28"/>
        </w:rPr>
      </w:pPr>
    </w:p>
    <w:p>
      <w:pPr>
        <w:pStyle w:val="a9"/>
        <w:rPr>
          <w:sz w:val="28"/>
          <w:szCs w:val="28"/>
        </w:rPr>
      </w:pPr>
    </w:p>
    <w:p>
      <w:pPr>
        <w:jc w:val="center"/>
        <w:rPr>
          <w:rFonts w:ascii="Times New Roman" w:hAnsi="Times New Roman" w:cs="Times New Roman"/>
          <w:sz w:val="28"/>
          <w:szCs w:val="28"/>
        </w:rPr>
      </w:pPr>
      <w:r>
        <w:rPr>
          <w:rFonts w:ascii="Times New Roman" w:hAnsi="Times New Roman" w:cs="Times New Roman"/>
          <w:sz w:val="28"/>
          <w:szCs w:val="28"/>
        </w:rPr>
        <w:t>_______________</w:t>
      </w:r>
    </w:p>
    <w:sectPr>
      <w:headerReference w:type="even" r:id="rId22"/>
      <w:headerReference w:type="default" r:id="rId23"/>
      <w:footerReference w:type="even" r:id="rId24"/>
      <w:footerReference w:type="default" r:id="rId25"/>
      <w:pgSz w:w="16840" w:h="11900" w:orient="landscape"/>
      <w:pgMar w:top="1135" w:right="1134" w:bottom="851" w:left="1134" w:header="0" w:footer="6" w:gutter="0"/>
      <w:pgNumType w:start="37"/>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r>
      <w:rPr>
        <w:noProof/>
        <w:lang w:bidi="ar-SA"/>
      </w:rPr>
      <mc:AlternateContent>
        <mc:Choice Requires="wps">
          <w:drawing>
            <wp:anchor distT="0" distB="0" distL="0" distR="0" simplePos="0" relativeHeight="251659264" behindDoc="1" locked="0" layoutInCell="1" allowOverlap="1">
              <wp:simplePos x="0" y="0"/>
              <wp:positionH relativeFrom="page">
                <wp:posOffset>3978910</wp:posOffset>
              </wp:positionH>
              <wp:positionV relativeFrom="page">
                <wp:posOffset>10549255</wp:posOffset>
              </wp:positionV>
              <wp:extent cx="147320" cy="110490"/>
              <wp:effectExtent l="0" t="0" r="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10490"/>
                      </a:xfrm>
                      <a:prstGeom prst="rect">
                        <a:avLst/>
                      </a:prstGeom>
                      <a:noFill/>
                    </wps:spPr>
                    <wps:txbx>
                      <w:txbxContent>
                        <w:p>
                          <w:pPr>
                            <w:pStyle w:val="22"/>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1" o:spid="_x0000_s1026" type="#_x0000_t202" style="position:absolute;margin-left:313.3pt;margin-top:830.65pt;width:11.6pt;height:8.7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lcwvQEAAEUDAAAOAAAAZHJzL2Uyb0RvYy54bWysUs2O1DAMviPxDlHuTNphxU81nRVotQhp&#10;BUjLPkAmTacRTRzF2WnnyJ1X4B04cODGK3TfCCfTmV0tN8TFdWr78/fZXp2Ptmc7HdCAq3m5KDjT&#10;TkFj3LbmN58vn73iDKN0jezB6ZrvNfLz9dMnq8FXegkd9I0OjEAcVoOveRejr4RA1WkrcQFeOwq2&#10;EKyM9Axb0QQ5ELrtxbIoXogBQuMDKI1Ify8OQb7O+G2rVfzYtqgj62tO3GK2IdtNsmK9ktU2SN8Z&#10;NdOQ/8DCSuOo6QnqQkbJboP5C8oaFQChjQsFVkDbGqWzBlJTFo/UXHfS66yFhoP+NCb8f7Dqw+5T&#10;YKah3ZWcOWlpR9P36cf0c/o9/br7eveNUYCmNHisKPnaU3oc38JIFVkx+itQX5BSxIOcQwFSdprK&#10;2AabvqSXUSEtYn8avh4jUwnt7OXzJUUUhcqyOHudlyPui33A+E6DZcmpeaDdZgJyd4UxtZfVMSX1&#10;cnBp+v5I68AkEYzjZpz1bKDZk5yB1l9zR/fJWf/e0XTTpRydcHQ2s5PA0b+5jdQg902oB6h5BrSr&#10;TGe+q3QMD9856/76138AAAD//wMAUEsDBBQABgAIAAAAIQDay3xn4QAAAA0BAAAPAAAAZHJzL2Rv&#10;d25yZXYueG1sTI/BTsMwEETvSPyDtUjcqNOCnDTEqSqqXgAJKBzg5iRLErDXUey24e/ZnuC4M0+z&#10;M8VqclYccAy9Jw3zWQICqfZNT62Gt9ftVQYiREONsZ5Qww8GWJXnZ4XJG3+kFzzsYis4hEJuNHQx&#10;DrmUoe7QmTDzAxJ7n350JvI5trIZzZHDnZWLJFHSmZ74Q2cGvOuw/t7tnYYtKVvZ+yx9eNqsn6uP&#10;5ebxnb60vryY1rcgIk7xD4ZTfa4OJXeq/J6aIKwGtVCKUTaUml+DYETdLHlNdZLSLAVZFvL/ivIX&#10;AAD//wMAUEsBAi0AFAAGAAgAAAAhALaDOJL+AAAA4QEAABMAAAAAAAAAAAAAAAAAAAAAAFtDb250&#10;ZW50X1R5cGVzXS54bWxQSwECLQAUAAYACAAAACEAOP0h/9YAAACUAQAACwAAAAAAAAAAAAAAAAAv&#10;AQAAX3JlbHMvLnJlbHNQSwECLQAUAAYACAAAACEAe+5XML0BAABFAwAADgAAAAAAAAAAAAAAAAAu&#10;AgAAZHJzL2Uyb0RvYy54bWxQSwECLQAUAAYACAAAACEA2st8Z+EAAAANAQAADwAAAAAAAAAAAAAA&#10;AAAXBAAAZHJzL2Rvd25yZXYueG1sUEsFBgAAAAAEAAQA8wAAACUFAAAAAA==&#10;" filled="f" stroked="f">
              <v:path arrowok="t"/>
              <v:textbox style="mso-fit-shape-to-text:t" inset="0,0,0,0">
                <w:txbxContent>
                  <w:p>
                    <w:pPr>
                      <w:pStyle w:val="22"/>
                      <w:rPr>
                        <w:sz w:val="24"/>
                        <w:szCs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r>
      <w:rPr>
        <w:noProof/>
        <w:lang w:bidi="ar-SA"/>
      </w:rPr>
      <mc:AlternateContent>
        <mc:Choice Requires="wps">
          <w:drawing>
            <wp:anchor distT="0" distB="0" distL="0" distR="0" simplePos="0" relativeHeight="251661312" behindDoc="1" locked="0" layoutInCell="1" allowOverlap="1">
              <wp:simplePos x="0" y="0"/>
              <wp:positionH relativeFrom="page">
                <wp:posOffset>3964940</wp:posOffset>
              </wp:positionH>
              <wp:positionV relativeFrom="page">
                <wp:posOffset>10535285</wp:posOffset>
              </wp:positionV>
              <wp:extent cx="158750" cy="110490"/>
              <wp:effectExtent l="0" t="0" r="0" b="0"/>
              <wp:wrapNone/>
              <wp:docPr id="39" name="Надпись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10490"/>
                      </a:xfrm>
                      <a:prstGeom prst="rect">
                        <a:avLst/>
                      </a:prstGeom>
                      <a:noFill/>
                    </wps:spPr>
                    <wps:txbx>
                      <w:txbxContent>
                        <w:p>
                          <w:pPr>
                            <w:pStyle w:val="22"/>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9" o:spid="_x0000_s1027" type="#_x0000_t202" style="position:absolute;margin-left:312.2pt;margin-top:829.55pt;width:12.5pt;height:8.7pt;z-index:-25165516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k0LwQEAAEwDAAAOAAAAZHJzL2Uyb0RvYy54bWysU8Fu1DAQvSPxD5bvbJJCoY02W4GqIqQK&#10;kAof4HXsjUXssTzuJnvkzi/wDxw49MYvpH/E2LvZVnBDXJxJ5vnNezOT5cVoe7ZVAQ24hleLkjPl&#10;JLTGbRr++dPVszPOMArXih6cavhOIb9YPX2yHHytTqCDvlWBEYnDevAN72L0dVGg7JQVuACvHCU1&#10;BCsivYZN0QYxELvti5OyfFkMEFofQCpE+nq5T/JV5tdayfhBa1SR9Q0nbTGfIZ/rdBarpag3QfjO&#10;yIMM8Q8qrDCOih6pLkUU7DaYv6iskQEQdFxIsAVobaTKHshNVf7h5qYTXmUv1Bz0xzbh/6OV77cf&#10;AzNtw5+fc+aEpRlN36cf08/p13R3//X+G6MEdWnwWBP4xhM8jm9gpGlnx+ivQX5BghSPMPsLSOjU&#10;lVEHm57kl9FFGsTu2Hw1RiYT2+nZq1PKSEpVVfniPA+neLjsA8a3CixLQcMDzTYLENtrjKm8qGdI&#10;quXgyvT9LGuvJAmM43rMhqvZ1hraHbkaaAsa7mhNOevfOWpyWpg5CHOwPgSpBvrXt5Hq5PKJfE91&#10;aAWNLKs6rFfaicfvGfXwE6x+AwAA//8DAFBLAwQUAAYACAAAACEAZronvuIAAAANAQAADwAAAGRy&#10;cy9kb3ducmV2LnhtbEyPwU7DMBBE70j8g7VI3KjTKnWbEKeqqHoBJGjLAW5ObJKAvY5itw1/z/YE&#10;x515mp0pVqOz7GSG0HmUMJ0kwAzWXnfYSHg7bO+WwEJUqJX1aCT8mACr8vqqULn2Z9yZ0z42jEIw&#10;5EpCG2Ofcx7q1jgVJr43SN6nH5yKdA4N14M6U7izfJYkgjvVIX1oVW8eWlN/749OwhaFrezjcvH0&#10;slm/Vh/Z5vkdv6S8vRnX98CiGeMfDJf6VB1K6lT5I+rArAQxS1NCyRDzbAqMEJFmJFUXaSHmwMuC&#10;/19R/gIAAP//AwBQSwECLQAUAAYACAAAACEAtoM4kv4AAADhAQAAEwAAAAAAAAAAAAAAAAAAAAAA&#10;W0NvbnRlbnRfVHlwZXNdLnhtbFBLAQItABQABgAIAAAAIQA4/SH/1gAAAJQBAAALAAAAAAAAAAAA&#10;AAAAAC8BAABfcmVscy8ucmVsc1BLAQItABQABgAIAAAAIQAR0k0LwQEAAEwDAAAOAAAAAAAAAAAA&#10;AAAAAC4CAABkcnMvZTJvRG9jLnhtbFBLAQItABQABgAIAAAAIQBmuie+4gAAAA0BAAAPAAAAAAAA&#10;AAAAAAAAABsEAABkcnMvZG93bnJldi54bWxQSwUGAAAAAAQABADzAAAAKgUAAAAA&#10;" filled="f" stroked="f">
              <v:path arrowok="t"/>
              <v:textbox style="mso-fit-shape-to-text:t" inset="0,0,0,0">
                <w:txbxContent>
                  <w:p>
                    <w:pPr>
                      <w:pStyle w:val="22"/>
                      <w:rPr>
                        <w:sz w:val="24"/>
                        <w:szCs w:val="24"/>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r>
      <w:rPr>
        <w:noProof/>
        <w:lang w:bidi="ar-SA"/>
      </w:rPr>
      <mc:AlternateContent>
        <mc:Choice Requires="wps">
          <w:drawing>
            <wp:anchor distT="0" distB="0" distL="0" distR="0" simplePos="0" relativeHeight="251660288" behindDoc="1" locked="0" layoutInCell="1" allowOverlap="1">
              <wp:simplePos x="0" y="0"/>
              <wp:positionH relativeFrom="page">
                <wp:posOffset>3964940</wp:posOffset>
              </wp:positionH>
              <wp:positionV relativeFrom="page">
                <wp:posOffset>10535285</wp:posOffset>
              </wp:positionV>
              <wp:extent cx="69215" cy="175260"/>
              <wp:effectExtent l="0" t="0" r="0" b="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wps:spPr>
                    <wps:txbx>
                      <w:txbxContent>
                        <w:p>
                          <w:pPr>
                            <w:pStyle w:val="22"/>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5" o:spid="_x0000_s1028" type="#_x0000_t202" style="position:absolute;margin-left:312.2pt;margin-top:829.55pt;width:5.45pt;height:13.8pt;z-index:-25165619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R/wgEAAEsDAAAOAAAAZHJzL2Uyb0RvYy54bWysU8GO0zAQvSPxD5bv1G3QFjZqugKtFiGt&#10;AGnZD3Adp7GIPZbH26RH7vwC/8CBA7f9hewfMXab7gpuiMtk7Bm/eW9msroYbMd2OqABV/HFbM6Z&#10;dgpq47YVv/189eI1Zxilq2UHTld8r5FfrJ8/W/W+1AW00NU6MAJxWPa+4m2MvhQCVautxBl47SjY&#10;QLAy0jFsRR1kT+i2E8V8vhQ9hNoHUBqRbi8PQb7O+E2jVfzYNKgj6ypO3GK2IdtNsmK9kuU2SN8a&#10;daQh/4GFlcZR0RPUpYyS3QXzF5Q1KgBCE2cKrICmMUpnDaRmMf9DzU0rvc5aqDnoT23C/werPuw+&#10;BWbqir8848xJSzMav48/xp/j/fjr4evDN0YB6lLvsaTkG0/pcXgLA007K0Z/DeoLUop4knN4gJSd&#10;ujI0waYv6WX0kAaxPzVfD5EpulyeFwuioCiyeHVWLPNsxONbHzC+02BZcioeaLS5vtxdY0zVZTml&#10;pFIOrkzXTawORBK/OGyGrLeYVG2g3pOonpag4o62lLPuvaMep32ZnDA5m6OTaqB/cxepTi6fwA9Q&#10;x07QxDKr43allXh6zlmP/8D6NwAAAP//AwBQSwMEFAAGAAgAAAAhABIyopXjAAAADQEAAA8AAABk&#10;cnMvZG93bnJldi54bWxMj8tOwzAQRfdI/IM1SOyo05ebhjhVRdUNIEFbFrBz4iEJ2OModtvw97gr&#10;WM7coztn8tVgDTth71tHEsajBBhS5XRLtYS3w/YuBeaDIq2MI5Twgx5WxfVVrjLtzrTD0z7ULJaQ&#10;z5SEJoQu49xXDVrlR65Ditmn660Kcexrrnt1juXW8EmSCG5VS/FCozp8aLD63h+thC0JU5rHdPH0&#10;slm/lh/LzfM7fUl5ezOs74EFHMIfDBf9qA5FdCrdkbRnRoKYzGYRjYGYL8fAIiKm8ymw8rJKxQJ4&#10;kfP/XxS/AAAA//8DAFBLAQItABQABgAIAAAAIQC2gziS/gAAAOEBAAATAAAAAAAAAAAAAAAAAAAA&#10;AABbQ29udGVudF9UeXBlc10ueG1sUEsBAi0AFAAGAAgAAAAhADj9If/WAAAAlAEAAAsAAAAAAAAA&#10;AAAAAAAALwEAAF9yZWxzLy5yZWxzUEsBAi0AFAAGAAgAAAAhAP8VNH/CAQAASwMAAA4AAAAAAAAA&#10;AAAAAAAALgIAAGRycy9lMm9Eb2MueG1sUEsBAi0AFAAGAAgAAAAhABIyopXjAAAADQEAAA8AAAAA&#10;AAAAAAAAAAAAHAQAAGRycy9kb3ducmV2LnhtbFBLBQYAAAAABAAEAPMAAAAsBQAAAAA=&#10;" filled="f" stroked="f">
              <v:path arrowok="t"/>
              <v:textbox style="mso-fit-shape-to-text:t" inset="0,0,0,0">
                <w:txbxContent>
                  <w:p>
                    <w:pPr>
                      <w:pStyle w:val="22"/>
                      <w:rPr>
                        <w:sz w:val="24"/>
                        <w:szCs w:val="24"/>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r>
      <w:rPr>
        <w:noProof/>
        <w:lang w:bidi="ar-SA"/>
      </w:rPr>
      <mc:AlternateContent>
        <mc:Choice Requires="wps">
          <w:drawing>
            <wp:anchor distT="0" distB="0" distL="0" distR="0" simplePos="0" relativeHeight="251665408" behindDoc="1" locked="0" layoutInCell="1" allowOverlap="1">
              <wp:simplePos x="0" y="0"/>
              <wp:positionH relativeFrom="page">
                <wp:posOffset>3648075</wp:posOffset>
              </wp:positionH>
              <wp:positionV relativeFrom="page">
                <wp:posOffset>10549255</wp:posOffset>
              </wp:positionV>
              <wp:extent cx="136525" cy="114300"/>
              <wp:effectExtent l="0" t="0" r="0" b="0"/>
              <wp:wrapNone/>
              <wp:docPr id="57" name="Надпись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25" cy="114300"/>
                      </a:xfrm>
                      <a:prstGeom prst="rect">
                        <a:avLst/>
                      </a:prstGeom>
                      <a:noFill/>
                    </wps:spPr>
                    <wps:txbx>
                      <w:txbxContent>
                        <w:p>
                          <w:pPr>
                            <w:pStyle w:val="22"/>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7" o:spid="_x0000_s1029" type="#_x0000_t202" style="position:absolute;margin-left:287.25pt;margin-top:830.65pt;width:10.75pt;height:9pt;z-index:-25165107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F1GwgEAAEwDAAAOAAAAZHJzL2Uyb0RvYy54bWysU8GO0zAQvSPxD5bv1GlLFxQ1XYFWi5BW&#10;gLTwAa7jNBaxx/J4m/TInV/gHzhw4MYvZP+Isdt0V3BDXJxJ5vnNezOT9eVgO7bXAQ24is9nBWfa&#10;KaiN21X808frZy85wyhdLTtwuuIHjfxy8/TJuvelXkALXa0DIxKHZe8r3sboSyFQtdpKnIHXjpIN&#10;BCsjvYadqIPsid12YlEUF6KHUPsASiPS16tjkm8yf9NoFd83DerIuoqTtpjPkM9tOsVmLctdkL41&#10;6iRD/oMKK42jomeqKxkluwvmLyprVACEJs4UWAFNY5TOHsjNvPjDzW0rvc5eqDnoz23C/0er3u0/&#10;BGbqiq9ecOakpRmN38bv44/x1/jz/sv9V0YJ6lLvsSTwrSd4HF7DQNPOjtHfgPqMBBGPMMcLSOjU&#10;laEJNj3JL6OLNIjDufl6iEwltuXFarHiTFFqPn++LPJwxMNlHzC+0WBZCioeaLZZgNzfYEzlZTlB&#10;Ui0H16brJllHJUlgHLZDNrycbG2hPpCrnrag4o7WlLPuraMmp4WZgjAF21OQaqB/dRepTi6fyI9U&#10;p1bQyLKq03qlnXj8nlEPP8HmNwAAAP//AwBQSwMEFAAGAAgAAAAhAEaB5LziAAAADQEAAA8AAABk&#10;cnMvZG93bnJldi54bWxMj8FOwzAQRO9I/IO1SNyoU0qcJsSpKqpeAAkoHODmxCYJ2Osodtvw92xP&#10;cNyZp9mZcjU5yw5mDL1HCfNZAsxg43WPrYS31+3VEliICrWyHo2EHxNgVZ2flarQ/ogv5rCLLaMQ&#10;DIWS0MU4FJyHpjNOhZkfDJL36UenIp1jy/WojhTuLL9OEsGd6pE+dGowd51pvnd7J2GLwtb2fpk9&#10;PG3Wz/VHvnl8xy8pLy+m9S2waKb4B8OpPlWHijrVfo86MCshzW5SQskQYr4ARkiaC5pXn6QsXwCv&#10;Sv5/RfULAAD//wMAUEsBAi0AFAAGAAgAAAAhALaDOJL+AAAA4QEAABMAAAAAAAAAAAAAAAAAAAAA&#10;AFtDb250ZW50X1R5cGVzXS54bWxQSwECLQAUAAYACAAAACEAOP0h/9YAAACUAQAACwAAAAAAAAAA&#10;AAAAAAAvAQAAX3JlbHMvLnJlbHNQSwECLQAUAAYACAAAACEAu3hdRsIBAABMAwAADgAAAAAAAAAA&#10;AAAAAAAuAgAAZHJzL2Uyb0RvYy54bWxQSwECLQAUAAYACAAAACEARoHkvOIAAAANAQAADwAAAAAA&#10;AAAAAAAAAAAcBAAAZHJzL2Rvd25yZXYueG1sUEsFBgAAAAAEAAQA8wAAACsFAAAAAA==&#10;" filled="f" stroked="f">
              <v:path arrowok="t"/>
              <v:textbox style="mso-fit-shape-to-text:t" inset="0,0,0,0">
                <w:txbxContent>
                  <w:p>
                    <w:pPr>
                      <w:pStyle w:val="22"/>
                      <w:rPr>
                        <w:sz w:val="24"/>
                        <w:szCs w:val="24"/>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r>
      <w:rPr>
        <w:noProof/>
        <w:lang w:bidi="ar-SA"/>
      </w:rPr>
      <mc:AlternateContent>
        <mc:Choice Requires="wps">
          <w:drawing>
            <wp:anchor distT="0" distB="0" distL="0" distR="0" simplePos="0" relativeHeight="251664384" behindDoc="1" locked="0" layoutInCell="1" allowOverlap="1">
              <wp:simplePos x="0" y="0"/>
              <wp:positionH relativeFrom="page">
                <wp:posOffset>3648075</wp:posOffset>
              </wp:positionH>
              <wp:positionV relativeFrom="page">
                <wp:posOffset>10549255</wp:posOffset>
              </wp:positionV>
              <wp:extent cx="69215" cy="175260"/>
              <wp:effectExtent l="0" t="0" r="0" b="0"/>
              <wp:wrapNone/>
              <wp:docPr id="53"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wps:spPr>
                    <wps:txbx>
                      <w:txbxContent>
                        <w:p>
                          <w:pPr>
                            <w:pStyle w:val="22"/>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3" o:spid="_x0000_s1030" type="#_x0000_t202" style="position:absolute;margin-left:287.25pt;margin-top:830.65pt;width:5.45pt;height:13.8pt;z-index:-25165209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KrUwgEAAEsDAAAOAAAAZHJzL2Uyb0RvYy54bWysU8FuEzEQvSPxD5bvzSYpCWWVTQWqipAq&#10;qFT4AMdrZy3WHsvjZjdH7vwC/8CBAzd+YftHjJ1sWsENcZkde57fzJuZXV32tmU7FdCAq/hsMuVM&#10;OQm1cduKf/p4fXbBGUbhatGCUxXfK+SX6+fPVp0v1RwaaGsVGJE4LDtf8SZGXxYFykZZgRPwylFQ&#10;Q7Ai0jFsizqIjthtW8yn02XRQah9AKkQ6fbqEOTrzK+1kvGD1qgiaytOtcVsQ7abZIv1SpTbIHxj&#10;5LEM8Q9VWGEcJT1RXYko2H0wf1FZIwMg6DiRYAvQ2kiVNZCa2fQPNXeN8CproeagP7UJ/x+tfL+7&#10;DczUFV+cc+aEpRkN34bvw4/h1/Dz4cvDV0YB6lLnsSTwnSd47N9AT9POitHfgPyMBCmeYA4PkNCp&#10;K70ONn1JL6OHNIj9qfmqj0zS5fLVfLbgTFJk9nIxX+bZFI9vfcD4VoFlyal4oNHm/GJ3gzFlF+UI&#10;SakcXJu2Has6FJLqi/2mz3pfjKo2UO9JVEdLUHFHW8pZ+85Rj9O+jE4Ync3RSTnQv76PlCenT+QH&#10;qmMnaGK5quN2pZV4es6ox39g/RsAAP//AwBQSwMEFAAGAAgAAAAhAEKBq/XjAAAADQEAAA8AAABk&#10;cnMvZG93bnJldi54bWxMj8FOwzAMhu9IvENkJG4sHaxdVppOE9MugATbOMAtbUJbSJyqybby9ngn&#10;ONr/p9+fi+XoLDuaIXQeJUwnCTCDtdcdNhLe9psbASxEhVpZj0bCjwmwLC8vCpVrf8KtOe5iw6gE&#10;Q64ktDH2Oeehbo1TYeJ7g5R9+sGpSOPQcD2oE5U7y2+TJONOdUgXWtWbh9bU37uDk7DBzFb2Ucyf&#10;Xtar1+pjsX5+xy8pr6/G1T2waMb4B8NZn9ShJKfKH1AHZiWk81lKKAVZNr0DRkgq0hmw6rwSYgG8&#10;LPj/L8pfAAAA//8DAFBLAQItABQABgAIAAAAIQC2gziS/gAAAOEBAAATAAAAAAAAAAAAAAAAAAAA&#10;AABbQ29udGVudF9UeXBlc10ueG1sUEsBAi0AFAAGAAgAAAAhADj9If/WAAAAlAEAAAsAAAAAAAAA&#10;AAAAAAAALwEAAF9yZWxzLy5yZWxzUEsBAi0AFAAGAAgAAAAhAEYAqtTCAQAASwMAAA4AAAAAAAAA&#10;AAAAAAAALgIAAGRycy9lMm9Eb2MueG1sUEsBAi0AFAAGAAgAAAAhAEKBq/XjAAAADQEAAA8AAAAA&#10;AAAAAAAAAAAAHAQAAGRycy9kb3ducmV2LnhtbFBLBQYAAAAABAAEAPMAAAAsBQAAAAA=&#10;" filled="f" stroked="f">
              <v:path arrowok="t"/>
              <v:textbox style="mso-fit-shape-to-text:t" inset="0,0,0,0">
                <w:txbxContent>
                  <w:p>
                    <w:pPr>
                      <w:pStyle w:val="22"/>
                      <w:rPr>
                        <w:sz w:val="24"/>
                        <w:szCs w:val="24"/>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9148925"/>
      <w:docPartObj>
        <w:docPartGallery w:val="Page Numbers (Top of Page)"/>
        <w:docPartUnique/>
      </w:docPartObj>
    </w:sdtPr>
    <w:sdtEndPr>
      <w:rPr>
        <w:rFonts w:ascii="Times New Roman" w:hAnsi="Times New Roman" w:cs="Times New Roman"/>
        <w:sz w:val="22"/>
      </w:rPr>
    </w:sdtEndPr>
    <w:sdtContent>
      <w:p>
        <w:pPr>
          <w:pStyle w:val="ac"/>
          <w:jc w:val="center"/>
          <w:rPr>
            <w:rFonts w:ascii="Times New Roman" w:hAnsi="Times New Roman" w:cs="Times New Roman"/>
            <w:sz w:val="22"/>
          </w:rPr>
        </w:pPr>
        <w:r>
          <w:rPr>
            <w:rFonts w:ascii="Times New Roman" w:hAnsi="Times New Roman" w:cs="Times New Roman"/>
            <w:sz w:val="22"/>
          </w:rPr>
          <w:fldChar w:fldCharType="begin"/>
        </w:r>
        <w:r>
          <w:rPr>
            <w:rFonts w:ascii="Times New Roman" w:hAnsi="Times New Roman" w:cs="Times New Roman"/>
            <w:sz w:val="22"/>
          </w:rPr>
          <w:instrText>PAGE   \* MERGEFORMAT</w:instrText>
        </w:r>
        <w:r>
          <w:rPr>
            <w:rFonts w:ascii="Times New Roman" w:hAnsi="Times New Roman" w:cs="Times New Roman"/>
            <w:sz w:val="22"/>
          </w:rPr>
          <w:fldChar w:fldCharType="separate"/>
        </w:r>
        <w:r>
          <w:rPr>
            <w:rFonts w:ascii="Times New Roman" w:hAnsi="Times New Roman" w:cs="Times New Roman"/>
            <w:noProof/>
            <w:sz w:val="22"/>
          </w:rPr>
          <w:t>9</w:t>
        </w:r>
        <w:r>
          <w:rPr>
            <w:rFonts w:ascii="Times New Roman" w:hAnsi="Times New Roman" w:cs="Times New Roman"/>
            <w:sz w:val="22"/>
          </w:rPr>
          <w:fldChar w:fldCharType="end"/>
        </w:r>
      </w:p>
    </w:sdtContent>
  </w:sdt>
  <w:p>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1" w:lineRule="exac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540292"/>
      <w:docPartObj>
        <w:docPartGallery w:val="Page Numbers (Top of Page)"/>
        <w:docPartUnique/>
      </w:docPartObj>
    </w:sdtPr>
    <w:sdtContent>
      <w:p>
        <w:pPr>
          <w:pStyle w:val="ac"/>
          <w:jc w:val="center"/>
        </w:pPr>
        <w:r>
          <w:rPr>
            <w:rFonts w:ascii="Times New Roman" w:hAnsi="Times New Roman" w:cs="Times New Roman"/>
            <w:sz w:val="22"/>
          </w:rPr>
          <w:fldChar w:fldCharType="begin"/>
        </w:r>
        <w:r>
          <w:rPr>
            <w:rFonts w:ascii="Times New Roman" w:hAnsi="Times New Roman" w:cs="Times New Roman"/>
            <w:sz w:val="22"/>
          </w:rPr>
          <w:instrText>PAGE   \* MERGEFORMAT</w:instrText>
        </w:r>
        <w:r>
          <w:rPr>
            <w:rFonts w:ascii="Times New Roman" w:hAnsi="Times New Roman" w:cs="Times New Roman"/>
            <w:sz w:val="22"/>
          </w:rPr>
          <w:fldChar w:fldCharType="separate"/>
        </w:r>
        <w:r>
          <w:rPr>
            <w:rFonts w:ascii="Times New Roman" w:hAnsi="Times New Roman" w:cs="Times New Roman"/>
            <w:noProof/>
            <w:sz w:val="22"/>
          </w:rPr>
          <w:t>33</w:t>
        </w:r>
        <w:r>
          <w:rPr>
            <w:rFonts w:ascii="Times New Roman" w:hAnsi="Times New Roman" w:cs="Times New Roman"/>
            <w:sz w:val="22"/>
          </w:rPr>
          <w:fldChar w:fldCharType="end"/>
        </w:r>
      </w:p>
    </w:sdtContent>
  </w:sdt>
  <w:p>
    <w:pPr>
      <w:spacing w:line="1" w:lineRule="exac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c"/>
      <w:jc w:val="center"/>
    </w:pPr>
  </w:p>
  <w:p>
    <w:pPr>
      <w:spacing w:line="1" w:lineRule="exac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81C89"/>
    <w:multiLevelType w:val="multilevel"/>
    <w:tmpl w:val="E3223C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214DBB"/>
    <w:multiLevelType w:val="multilevel"/>
    <w:tmpl w:val="426C7884"/>
    <w:lvl w:ilvl="0">
      <w:start w:val="1"/>
      <w:numFmt w:val="decimal"/>
      <w:lvlText w:val="%1."/>
      <w:lvlJc w:val="left"/>
      <w:pPr>
        <w:ind w:left="720" w:hanging="360"/>
      </w:p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2" w15:restartNumberingAfterBreak="0">
    <w:nsid w:val="11CC7E86"/>
    <w:multiLevelType w:val="multilevel"/>
    <w:tmpl w:val="663460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4D5A54"/>
    <w:multiLevelType w:val="multilevel"/>
    <w:tmpl w:val="163C5B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9F0199"/>
    <w:multiLevelType w:val="multilevel"/>
    <w:tmpl w:val="F558D2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902FAB"/>
    <w:multiLevelType w:val="multilevel"/>
    <w:tmpl w:val="C142B842"/>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F82B26"/>
    <w:multiLevelType w:val="multilevel"/>
    <w:tmpl w:val="151E995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482E4D"/>
    <w:multiLevelType w:val="multilevel"/>
    <w:tmpl w:val="CEF89F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E5244F"/>
    <w:multiLevelType w:val="multilevel"/>
    <w:tmpl w:val="5F3271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B40707"/>
    <w:multiLevelType w:val="multilevel"/>
    <w:tmpl w:val="E960B5A8"/>
    <w:lvl w:ilvl="0">
      <w:start w:val="7"/>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D439F3"/>
    <w:multiLevelType w:val="multilevel"/>
    <w:tmpl w:val="9E14CC64"/>
    <w:lvl w:ilvl="0">
      <w:start w:val="3"/>
      <w:numFmt w:val="decimal"/>
      <w:lvlText w:val="%1."/>
      <w:lvlJc w:val="left"/>
      <w:pPr>
        <w:ind w:left="450" w:hanging="45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21BB33D2"/>
    <w:multiLevelType w:val="multilevel"/>
    <w:tmpl w:val="60480242"/>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1BD7DED"/>
    <w:multiLevelType w:val="multilevel"/>
    <w:tmpl w:val="734A7AC6"/>
    <w:lvl w:ilvl="0">
      <w:start w:val="27"/>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D3183C"/>
    <w:multiLevelType w:val="multilevel"/>
    <w:tmpl w:val="BA8634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0077A5"/>
    <w:multiLevelType w:val="multilevel"/>
    <w:tmpl w:val="92181D8C"/>
    <w:lvl w:ilvl="0">
      <w:start w:val="7"/>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7A715D"/>
    <w:multiLevelType w:val="multilevel"/>
    <w:tmpl w:val="27A42C84"/>
    <w:lvl w:ilvl="0">
      <w:start w:val="1"/>
      <w:numFmt w:val="decimal"/>
      <w:lvlText w:val="%1."/>
      <w:lvlJc w:val="left"/>
      <w:rPr>
        <w:b/>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980810"/>
    <w:multiLevelType w:val="multilevel"/>
    <w:tmpl w:val="7EAABCB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93222D"/>
    <w:multiLevelType w:val="multilevel"/>
    <w:tmpl w:val="7CB25F6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AC6BDF"/>
    <w:multiLevelType w:val="multilevel"/>
    <w:tmpl w:val="A952547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DD314E"/>
    <w:multiLevelType w:val="multilevel"/>
    <w:tmpl w:val="08E8F57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0C1C14"/>
    <w:multiLevelType w:val="multilevel"/>
    <w:tmpl w:val="ADFE6EE4"/>
    <w:lvl w:ilvl="0">
      <w:start w:val="2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403DB2"/>
    <w:multiLevelType w:val="multilevel"/>
    <w:tmpl w:val="2ADA66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ED6D2E"/>
    <w:multiLevelType w:val="multilevel"/>
    <w:tmpl w:val="26EC8D2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6D17C56"/>
    <w:multiLevelType w:val="multilevel"/>
    <w:tmpl w:val="9ADC9A2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BDA27A6"/>
    <w:multiLevelType w:val="hybridMultilevel"/>
    <w:tmpl w:val="28440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B90BED"/>
    <w:multiLevelType w:val="multilevel"/>
    <w:tmpl w:val="7BD4DDD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0C43C1E"/>
    <w:multiLevelType w:val="multilevel"/>
    <w:tmpl w:val="7E18E8E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54D4394"/>
    <w:multiLevelType w:val="multilevel"/>
    <w:tmpl w:val="0BCE300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34782C"/>
    <w:multiLevelType w:val="multilevel"/>
    <w:tmpl w:val="E87C6256"/>
    <w:lvl w:ilvl="0">
      <w:start w:val="1"/>
      <w:numFmt w:val="decimal"/>
      <w:lvlText w:val="%1."/>
      <w:lvlJc w:val="left"/>
      <w:pPr>
        <w:tabs>
          <w:tab w:val="num" w:pos="708"/>
        </w:tabs>
        <w:ind w:left="1773" w:hanging="360"/>
      </w:pPr>
    </w:lvl>
    <w:lvl w:ilvl="1">
      <w:start w:val="1"/>
      <w:numFmt w:val="lowerLetter"/>
      <w:lvlText w:val="%2."/>
      <w:lvlJc w:val="left"/>
      <w:pPr>
        <w:tabs>
          <w:tab w:val="num" w:pos="708"/>
        </w:tabs>
        <w:ind w:left="2493" w:hanging="360"/>
      </w:pPr>
    </w:lvl>
    <w:lvl w:ilvl="2">
      <w:start w:val="1"/>
      <w:numFmt w:val="lowerRoman"/>
      <w:lvlText w:val="%3."/>
      <w:lvlJc w:val="right"/>
      <w:pPr>
        <w:tabs>
          <w:tab w:val="num" w:pos="708"/>
        </w:tabs>
        <w:ind w:left="3213" w:hanging="180"/>
      </w:pPr>
    </w:lvl>
    <w:lvl w:ilvl="3">
      <w:start w:val="1"/>
      <w:numFmt w:val="decimal"/>
      <w:lvlText w:val="%4."/>
      <w:lvlJc w:val="left"/>
      <w:pPr>
        <w:tabs>
          <w:tab w:val="num" w:pos="708"/>
        </w:tabs>
        <w:ind w:left="3933" w:hanging="360"/>
      </w:pPr>
    </w:lvl>
    <w:lvl w:ilvl="4">
      <w:start w:val="1"/>
      <w:numFmt w:val="lowerLetter"/>
      <w:lvlText w:val="%5."/>
      <w:lvlJc w:val="left"/>
      <w:pPr>
        <w:tabs>
          <w:tab w:val="num" w:pos="708"/>
        </w:tabs>
        <w:ind w:left="4653" w:hanging="360"/>
      </w:pPr>
    </w:lvl>
    <w:lvl w:ilvl="5">
      <w:start w:val="1"/>
      <w:numFmt w:val="lowerRoman"/>
      <w:lvlText w:val="%6."/>
      <w:lvlJc w:val="right"/>
      <w:pPr>
        <w:tabs>
          <w:tab w:val="num" w:pos="708"/>
        </w:tabs>
        <w:ind w:left="5373" w:hanging="180"/>
      </w:pPr>
    </w:lvl>
    <w:lvl w:ilvl="6">
      <w:start w:val="1"/>
      <w:numFmt w:val="decimal"/>
      <w:lvlText w:val="%7."/>
      <w:lvlJc w:val="left"/>
      <w:pPr>
        <w:tabs>
          <w:tab w:val="num" w:pos="708"/>
        </w:tabs>
        <w:ind w:left="6093" w:hanging="360"/>
      </w:pPr>
    </w:lvl>
    <w:lvl w:ilvl="7">
      <w:start w:val="1"/>
      <w:numFmt w:val="lowerLetter"/>
      <w:lvlText w:val="%8."/>
      <w:lvlJc w:val="left"/>
      <w:pPr>
        <w:tabs>
          <w:tab w:val="num" w:pos="708"/>
        </w:tabs>
        <w:ind w:left="6813" w:hanging="360"/>
      </w:pPr>
    </w:lvl>
    <w:lvl w:ilvl="8">
      <w:start w:val="1"/>
      <w:numFmt w:val="lowerRoman"/>
      <w:lvlText w:val="%9."/>
      <w:lvlJc w:val="right"/>
      <w:pPr>
        <w:tabs>
          <w:tab w:val="num" w:pos="708"/>
        </w:tabs>
        <w:ind w:left="7533" w:hanging="180"/>
      </w:pPr>
    </w:lvl>
  </w:abstractNum>
  <w:abstractNum w:abstractNumId="29" w15:restartNumberingAfterBreak="0">
    <w:nsid w:val="5C224A71"/>
    <w:multiLevelType w:val="multilevel"/>
    <w:tmpl w:val="466ADC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6D438C"/>
    <w:multiLevelType w:val="multilevel"/>
    <w:tmpl w:val="13060BCA"/>
    <w:lvl w:ilvl="0">
      <w:start w:val="27"/>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0C250F"/>
    <w:multiLevelType w:val="multilevel"/>
    <w:tmpl w:val="DD1E8C58"/>
    <w:lvl w:ilvl="0">
      <w:start w:val="29"/>
      <w:numFmt w:val="decimal"/>
      <w:lvlText w:val="%1."/>
      <w:lvlJc w:val="left"/>
      <w:pPr>
        <w:ind w:left="480" w:hanging="480"/>
      </w:pPr>
      <w:rPr>
        <w:rFonts w:hint="default"/>
        <w:b/>
      </w:rPr>
    </w:lvl>
    <w:lvl w:ilvl="1">
      <w:start w:val="1"/>
      <w:numFmt w:val="decimal"/>
      <w:lvlText w:val="%1.%2."/>
      <w:lvlJc w:val="left"/>
      <w:pPr>
        <w:ind w:left="880" w:hanging="48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5000" w:hanging="1800"/>
      </w:pPr>
      <w:rPr>
        <w:rFonts w:hint="default"/>
      </w:rPr>
    </w:lvl>
  </w:abstractNum>
  <w:abstractNum w:abstractNumId="32" w15:restartNumberingAfterBreak="0">
    <w:nsid w:val="5F2D111B"/>
    <w:multiLevelType w:val="multilevel"/>
    <w:tmpl w:val="6ABC06A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0E459AB"/>
    <w:multiLevelType w:val="multilevel"/>
    <w:tmpl w:val="602AB2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7475C06"/>
    <w:multiLevelType w:val="multilevel"/>
    <w:tmpl w:val="8E0E251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A5346CF"/>
    <w:multiLevelType w:val="hybridMultilevel"/>
    <w:tmpl w:val="881AE06C"/>
    <w:lvl w:ilvl="0" w:tplc="387E845E">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AC900A5"/>
    <w:multiLevelType w:val="multilevel"/>
    <w:tmpl w:val="7DD8333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AE5196D"/>
    <w:multiLevelType w:val="multilevel"/>
    <w:tmpl w:val="34D066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B4032DC"/>
    <w:multiLevelType w:val="multilevel"/>
    <w:tmpl w:val="3DEA9E32"/>
    <w:lvl w:ilvl="0">
      <w:start w:val="1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E2E3CE4"/>
    <w:multiLevelType w:val="multilevel"/>
    <w:tmpl w:val="B2A25D5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E5044FB"/>
    <w:multiLevelType w:val="multilevel"/>
    <w:tmpl w:val="CCA46C5E"/>
    <w:lvl w:ilvl="0">
      <w:start w:val="27"/>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4"/>
        <w:u w:val="none"/>
      </w:rPr>
    </w:lvl>
    <w:lvl w:ilvl="1">
      <w:start w:val="3"/>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1" w15:restartNumberingAfterBreak="0">
    <w:nsid w:val="71D12242"/>
    <w:multiLevelType w:val="multilevel"/>
    <w:tmpl w:val="74B0087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44B22C7"/>
    <w:multiLevelType w:val="hybridMultilevel"/>
    <w:tmpl w:val="29A88568"/>
    <w:lvl w:ilvl="0" w:tplc="D08E75E4">
      <w:start w:val="5"/>
      <w:numFmt w:val="upperRoman"/>
      <w:lvlText w:val="%1."/>
      <w:lvlJc w:val="left"/>
      <w:pPr>
        <w:ind w:left="1120" w:hanging="72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43" w15:restartNumberingAfterBreak="0">
    <w:nsid w:val="746A60A4"/>
    <w:multiLevelType w:val="multilevel"/>
    <w:tmpl w:val="6316AE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49C46DF"/>
    <w:multiLevelType w:val="multilevel"/>
    <w:tmpl w:val="235A94F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4EC5552"/>
    <w:multiLevelType w:val="multilevel"/>
    <w:tmpl w:val="FBA6D91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53075CD"/>
    <w:multiLevelType w:val="multilevel"/>
    <w:tmpl w:val="013E18A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9296532"/>
    <w:multiLevelType w:val="hybridMultilevel"/>
    <w:tmpl w:val="E7EE3042"/>
    <w:lvl w:ilvl="0" w:tplc="3E9E8B0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F135B39"/>
    <w:multiLevelType w:val="multilevel"/>
    <w:tmpl w:val="729435C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4"/>
  </w:num>
  <w:num w:numId="3">
    <w:abstractNumId w:val="44"/>
  </w:num>
  <w:num w:numId="4">
    <w:abstractNumId w:val="27"/>
  </w:num>
  <w:num w:numId="5">
    <w:abstractNumId w:val="45"/>
  </w:num>
  <w:num w:numId="6">
    <w:abstractNumId w:val="26"/>
  </w:num>
  <w:num w:numId="7">
    <w:abstractNumId w:val="19"/>
  </w:num>
  <w:num w:numId="8">
    <w:abstractNumId w:val="21"/>
  </w:num>
  <w:num w:numId="9">
    <w:abstractNumId w:val="39"/>
  </w:num>
  <w:num w:numId="10">
    <w:abstractNumId w:val="36"/>
  </w:num>
  <w:num w:numId="11">
    <w:abstractNumId w:val="46"/>
  </w:num>
  <w:num w:numId="12">
    <w:abstractNumId w:val="6"/>
  </w:num>
  <w:num w:numId="13">
    <w:abstractNumId w:val="14"/>
  </w:num>
  <w:num w:numId="14">
    <w:abstractNumId w:val="38"/>
  </w:num>
  <w:num w:numId="15">
    <w:abstractNumId w:val="2"/>
  </w:num>
  <w:num w:numId="16">
    <w:abstractNumId w:val="43"/>
  </w:num>
  <w:num w:numId="17">
    <w:abstractNumId w:val="8"/>
  </w:num>
  <w:num w:numId="18">
    <w:abstractNumId w:val="0"/>
  </w:num>
  <w:num w:numId="19">
    <w:abstractNumId w:val="37"/>
  </w:num>
  <w:num w:numId="20">
    <w:abstractNumId w:val="22"/>
  </w:num>
  <w:num w:numId="21">
    <w:abstractNumId w:val="9"/>
  </w:num>
  <w:num w:numId="22">
    <w:abstractNumId w:val="34"/>
  </w:num>
  <w:num w:numId="23">
    <w:abstractNumId w:val="29"/>
  </w:num>
  <w:num w:numId="24">
    <w:abstractNumId w:val="17"/>
  </w:num>
  <w:num w:numId="25">
    <w:abstractNumId w:val="13"/>
  </w:num>
  <w:num w:numId="26">
    <w:abstractNumId w:val="23"/>
  </w:num>
  <w:num w:numId="27">
    <w:abstractNumId w:val="48"/>
  </w:num>
  <w:num w:numId="28">
    <w:abstractNumId w:val="25"/>
  </w:num>
  <w:num w:numId="29">
    <w:abstractNumId w:val="16"/>
  </w:num>
  <w:num w:numId="30">
    <w:abstractNumId w:val="3"/>
  </w:num>
  <w:num w:numId="31">
    <w:abstractNumId w:val="7"/>
  </w:num>
  <w:num w:numId="32">
    <w:abstractNumId w:val="33"/>
  </w:num>
  <w:num w:numId="33">
    <w:abstractNumId w:val="47"/>
  </w:num>
  <w:num w:numId="34">
    <w:abstractNumId w:val="10"/>
  </w:num>
  <w:num w:numId="35">
    <w:abstractNumId w:val="35"/>
  </w:num>
  <w:num w:numId="36">
    <w:abstractNumId w:val="24"/>
  </w:num>
  <w:num w:numId="37">
    <w:abstractNumId w:val="1"/>
  </w:num>
  <w:num w:numId="38">
    <w:abstractNumId w:val="5"/>
  </w:num>
  <w:num w:numId="39">
    <w:abstractNumId w:val="32"/>
  </w:num>
  <w:num w:numId="40">
    <w:abstractNumId w:val="41"/>
  </w:num>
  <w:num w:numId="41">
    <w:abstractNumId w:val="18"/>
  </w:num>
  <w:num w:numId="42">
    <w:abstractNumId w:val="20"/>
  </w:num>
  <w:num w:numId="43">
    <w:abstractNumId w:val="30"/>
  </w:num>
  <w:num w:numId="44">
    <w:abstractNumId w:val="42"/>
  </w:num>
  <w:num w:numId="45">
    <w:abstractNumId w:val="11"/>
  </w:num>
  <w:num w:numId="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num>
  <w:num w:numId="48">
    <w:abstractNumId w:val="12"/>
  </w:num>
  <w:num w:numId="49">
    <w:abstractNumId w:val="31"/>
  </w:num>
  <w:num w:numId="50">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D77030-1320-40CD-B23D-D5D175E4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bidi="ru-RU"/>
    </w:rPr>
  </w:style>
  <w:style w:type="character" w:customStyle="1" w:styleId="2">
    <w:name w:val="Основной текст (2)_"/>
    <w:basedOn w:val="a0"/>
    <w:link w:val="20"/>
    <w:rPr>
      <w:rFonts w:ascii="Times New Roman" w:eastAsia="Times New Roman" w:hAnsi="Times New Roman" w:cs="Times New Roman"/>
      <w:i/>
      <w:iCs/>
      <w:sz w:val="19"/>
      <w:szCs w:val="19"/>
    </w:rPr>
  </w:style>
  <w:style w:type="character" w:customStyle="1" w:styleId="3">
    <w:name w:val="Основной текст (3)_"/>
    <w:basedOn w:val="a0"/>
    <w:link w:val="30"/>
    <w:rPr>
      <w:rFonts w:ascii="Times New Roman" w:eastAsia="Times New Roman" w:hAnsi="Times New Roman" w:cs="Times New Roman"/>
      <w:sz w:val="28"/>
      <w:szCs w:val="28"/>
    </w:rPr>
  </w:style>
  <w:style w:type="character" w:customStyle="1" w:styleId="a3">
    <w:name w:val="Основной текст_"/>
    <w:basedOn w:val="a0"/>
    <w:link w:val="11"/>
    <w:rPr>
      <w:rFonts w:ascii="Times New Roman" w:eastAsia="Times New Roman" w:hAnsi="Times New Roman" w:cs="Times New Roman"/>
    </w:rPr>
  </w:style>
  <w:style w:type="character" w:customStyle="1" w:styleId="6">
    <w:name w:val="Основной текст (6)_"/>
    <w:basedOn w:val="a0"/>
    <w:link w:val="60"/>
    <w:rPr>
      <w:rFonts w:ascii="Arial" w:eastAsia="Arial" w:hAnsi="Arial" w:cs="Arial"/>
      <w:i/>
      <w:iCs/>
      <w:sz w:val="20"/>
      <w:szCs w:val="20"/>
    </w:rPr>
  </w:style>
  <w:style w:type="character" w:customStyle="1" w:styleId="4">
    <w:name w:val="Основной текст (4)_"/>
    <w:basedOn w:val="a0"/>
    <w:link w:val="40"/>
    <w:rPr>
      <w:rFonts w:ascii="Arial" w:eastAsia="Arial" w:hAnsi="Arial" w:cs="Arial"/>
      <w:sz w:val="13"/>
      <w:szCs w:val="13"/>
    </w:rPr>
  </w:style>
  <w:style w:type="character" w:customStyle="1" w:styleId="5">
    <w:name w:val="Основной текст (5)_"/>
    <w:basedOn w:val="a0"/>
    <w:link w:val="50"/>
    <w:rPr>
      <w:rFonts w:ascii="Times New Roman" w:eastAsia="Times New Roman" w:hAnsi="Times New Roman" w:cs="Times New Roman"/>
      <w:b/>
      <w:bCs/>
      <w:sz w:val="14"/>
      <w:szCs w:val="14"/>
    </w:rPr>
  </w:style>
  <w:style w:type="character" w:customStyle="1" w:styleId="a4">
    <w:name w:val="Оглавление_"/>
    <w:basedOn w:val="a0"/>
    <w:link w:val="a5"/>
    <w:rPr>
      <w:rFonts w:ascii="Times New Roman" w:eastAsia="Times New Roman" w:hAnsi="Times New Roman" w:cs="Times New Roman"/>
    </w:rPr>
  </w:style>
  <w:style w:type="character" w:customStyle="1" w:styleId="21">
    <w:name w:val="Колонтитул (2)_"/>
    <w:basedOn w:val="a0"/>
    <w:link w:val="22"/>
    <w:rPr>
      <w:rFonts w:ascii="Times New Roman" w:eastAsia="Times New Roman" w:hAnsi="Times New Roman" w:cs="Times New Roman"/>
      <w:sz w:val="20"/>
      <w:szCs w:val="20"/>
    </w:rPr>
  </w:style>
  <w:style w:type="character" w:customStyle="1" w:styleId="31">
    <w:name w:val="Заголовок №3_"/>
    <w:basedOn w:val="a0"/>
    <w:link w:val="32"/>
    <w:rPr>
      <w:rFonts w:ascii="Times New Roman" w:eastAsia="Times New Roman" w:hAnsi="Times New Roman" w:cs="Times New Roman"/>
      <w:b/>
      <w:bCs/>
      <w:i/>
      <w:iCs/>
    </w:rPr>
  </w:style>
  <w:style w:type="character" w:customStyle="1" w:styleId="a6">
    <w:name w:val="Другое_"/>
    <w:basedOn w:val="a0"/>
    <w:link w:val="a7"/>
    <w:rPr>
      <w:rFonts w:ascii="Times New Roman" w:eastAsia="Times New Roman" w:hAnsi="Times New Roman" w:cs="Times New Roman"/>
    </w:rPr>
  </w:style>
  <w:style w:type="character" w:customStyle="1" w:styleId="12">
    <w:name w:val="Заголовок №1_"/>
    <w:basedOn w:val="a0"/>
    <w:link w:val="13"/>
    <w:rPr>
      <w:rFonts w:ascii="Times New Roman" w:eastAsia="Times New Roman" w:hAnsi="Times New Roman" w:cs="Times New Roman"/>
      <w:b/>
      <w:bCs/>
      <w:sz w:val="28"/>
      <w:szCs w:val="28"/>
    </w:rPr>
  </w:style>
  <w:style w:type="character" w:customStyle="1" w:styleId="23">
    <w:name w:val="Заголовок №2_"/>
    <w:basedOn w:val="a0"/>
    <w:link w:val="24"/>
    <w:rPr>
      <w:rFonts w:ascii="Times New Roman" w:eastAsia="Times New Roman" w:hAnsi="Times New Roman" w:cs="Times New Roman"/>
      <w:sz w:val="28"/>
      <w:szCs w:val="28"/>
    </w:rPr>
  </w:style>
  <w:style w:type="character" w:customStyle="1" w:styleId="a8">
    <w:name w:val="Подпись к таблице_"/>
    <w:basedOn w:val="a0"/>
    <w:link w:val="a9"/>
    <w:rPr>
      <w:rFonts w:ascii="Times New Roman" w:eastAsia="Times New Roman" w:hAnsi="Times New Roman" w:cs="Times New Roman"/>
    </w:rPr>
  </w:style>
  <w:style w:type="character" w:customStyle="1" w:styleId="aa">
    <w:name w:val="Колонтитул_"/>
    <w:basedOn w:val="a0"/>
    <w:link w:val="ab"/>
    <w:rPr>
      <w:rFonts w:ascii="Times New Roman" w:eastAsia="Times New Roman" w:hAnsi="Times New Roman" w:cs="Times New Roman"/>
    </w:rPr>
  </w:style>
  <w:style w:type="paragraph" w:customStyle="1" w:styleId="20">
    <w:name w:val="Основной текст (2)"/>
    <w:basedOn w:val="a"/>
    <w:link w:val="2"/>
    <w:pPr>
      <w:spacing w:after="260" w:line="252" w:lineRule="auto"/>
      <w:ind w:left="5080" w:firstLine="20"/>
    </w:pPr>
    <w:rPr>
      <w:rFonts w:ascii="Times New Roman" w:eastAsia="Times New Roman" w:hAnsi="Times New Roman" w:cs="Times New Roman"/>
      <w:i/>
      <w:iCs/>
      <w:color w:val="auto"/>
      <w:sz w:val="19"/>
      <w:szCs w:val="19"/>
      <w:lang w:eastAsia="en-US" w:bidi="ar-SA"/>
    </w:rPr>
  </w:style>
  <w:style w:type="paragraph" w:customStyle="1" w:styleId="30">
    <w:name w:val="Основной текст (3)"/>
    <w:basedOn w:val="a"/>
    <w:link w:val="3"/>
    <w:pPr>
      <w:ind w:firstLine="700"/>
    </w:pPr>
    <w:rPr>
      <w:rFonts w:ascii="Times New Roman" w:eastAsia="Times New Roman" w:hAnsi="Times New Roman" w:cs="Times New Roman"/>
      <w:color w:val="auto"/>
      <w:sz w:val="28"/>
      <w:szCs w:val="28"/>
      <w:lang w:eastAsia="en-US" w:bidi="ar-SA"/>
    </w:rPr>
  </w:style>
  <w:style w:type="paragraph" w:customStyle="1" w:styleId="11">
    <w:name w:val="Основной текст1"/>
    <w:basedOn w:val="a"/>
    <w:link w:val="a3"/>
    <w:pPr>
      <w:ind w:firstLine="400"/>
    </w:pPr>
    <w:rPr>
      <w:rFonts w:ascii="Times New Roman" w:eastAsia="Times New Roman" w:hAnsi="Times New Roman" w:cs="Times New Roman"/>
      <w:color w:val="auto"/>
      <w:sz w:val="22"/>
      <w:szCs w:val="22"/>
      <w:lang w:eastAsia="en-US" w:bidi="ar-SA"/>
    </w:rPr>
  </w:style>
  <w:style w:type="paragraph" w:customStyle="1" w:styleId="60">
    <w:name w:val="Основной текст (6)"/>
    <w:basedOn w:val="a"/>
    <w:link w:val="6"/>
    <w:pPr>
      <w:spacing w:after="640"/>
      <w:ind w:firstLine="340"/>
    </w:pPr>
    <w:rPr>
      <w:rFonts w:ascii="Arial" w:eastAsia="Arial" w:hAnsi="Arial" w:cs="Arial"/>
      <w:i/>
      <w:iCs/>
      <w:color w:val="auto"/>
      <w:sz w:val="20"/>
      <w:szCs w:val="20"/>
      <w:lang w:eastAsia="en-US" w:bidi="ar-SA"/>
    </w:rPr>
  </w:style>
  <w:style w:type="paragraph" w:customStyle="1" w:styleId="40">
    <w:name w:val="Основной текст (4)"/>
    <w:basedOn w:val="a"/>
    <w:link w:val="4"/>
    <w:pPr>
      <w:spacing w:after="120" w:line="290" w:lineRule="auto"/>
    </w:pPr>
    <w:rPr>
      <w:rFonts w:ascii="Arial" w:eastAsia="Arial" w:hAnsi="Arial" w:cs="Arial"/>
      <w:color w:val="auto"/>
      <w:sz w:val="13"/>
      <w:szCs w:val="13"/>
      <w:lang w:eastAsia="en-US" w:bidi="ar-SA"/>
    </w:rPr>
  </w:style>
  <w:style w:type="paragraph" w:customStyle="1" w:styleId="50">
    <w:name w:val="Основной текст (5)"/>
    <w:basedOn w:val="a"/>
    <w:link w:val="5"/>
    <w:pPr>
      <w:spacing w:after="980"/>
      <w:ind w:left="3240"/>
    </w:pPr>
    <w:rPr>
      <w:rFonts w:ascii="Times New Roman" w:eastAsia="Times New Roman" w:hAnsi="Times New Roman" w:cs="Times New Roman"/>
      <w:b/>
      <w:bCs/>
      <w:color w:val="auto"/>
      <w:sz w:val="14"/>
      <w:szCs w:val="14"/>
      <w:lang w:eastAsia="en-US" w:bidi="ar-SA"/>
    </w:rPr>
  </w:style>
  <w:style w:type="paragraph" w:customStyle="1" w:styleId="a5">
    <w:name w:val="Оглавление"/>
    <w:basedOn w:val="a"/>
    <w:link w:val="a4"/>
    <w:pPr>
      <w:spacing w:after="80"/>
      <w:ind w:left="480"/>
    </w:pPr>
    <w:rPr>
      <w:rFonts w:ascii="Times New Roman" w:eastAsia="Times New Roman" w:hAnsi="Times New Roman" w:cs="Times New Roman"/>
      <w:color w:val="auto"/>
      <w:sz w:val="22"/>
      <w:szCs w:val="22"/>
      <w:lang w:eastAsia="en-US" w:bidi="ar-SA"/>
    </w:rPr>
  </w:style>
  <w:style w:type="paragraph" w:customStyle="1" w:styleId="22">
    <w:name w:val="Колонтитул (2)"/>
    <w:basedOn w:val="a"/>
    <w:link w:val="21"/>
    <w:rPr>
      <w:rFonts w:ascii="Times New Roman" w:eastAsia="Times New Roman" w:hAnsi="Times New Roman" w:cs="Times New Roman"/>
      <w:color w:val="auto"/>
      <w:sz w:val="20"/>
      <w:szCs w:val="20"/>
      <w:lang w:eastAsia="en-US" w:bidi="ar-SA"/>
    </w:rPr>
  </w:style>
  <w:style w:type="paragraph" w:customStyle="1" w:styleId="32">
    <w:name w:val="Заголовок №3"/>
    <w:basedOn w:val="a"/>
    <w:link w:val="31"/>
    <w:pPr>
      <w:spacing w:after="180"/>
      <w:outlineLvl w:val="2"/>
    </w:pPr>
    <w:rPr>
      <w:rFonts w:ascii="Times New Roman" w:eastAsia="Times New Roman" w:hAnsi="Times New Roman" w:cs="Times New Roman"/>
      <w:b/>
      <w:bCs/>
      <w:i/>
      <w:iCs/>
      <w:color w:val="auto"/>
      <w:sz w:val="22"/>
      <w:szCs w:val="22"/>
      <w:lang w:eastAsia="en-US" w:bidi="ar-SA"/>
    </w:rPr>
  </w:style>
  <w:style w:type="paragraph" w:customStyle="1" w:styleId="a7">
    <w:name w:val="Другое"/>
    <w:basedOn w:val="a"/>
    <w:link w:val="a6"/>
    <w:pPr>
      <w:ind w:firstLine="400"/>
    </w:pPr>
    <w:rPr>
      <w:rFonts w:ascii="Times New Roman" w:eastAsia="Times New Roman" w:hAnsi="Times New Roman" w:cs="Times New Roman"/>
      <w:color w:val="auto"/>
      <w:sz w:val="22"/>
      <w:szCs w:val="22"/>
      <w:lang w:eastAsia="en-US" w:bidi="ar-SA"/>
    </w:rPr>
  </w:style>
  <w:style w:type="paragraph" w:customStyle="1" w:styleId="13">
    <w:name w:val="Заголовок №1"/>
    <w:basedOn w:val="a"/>
    <w:link w:val="12"/>
    <w:pPr>
      <w:spacing w:before="180" w:after="420"/>
      <w:outlineLvl w:val="0"/>
    </w:pPr>
    <w:rPr>
      <w:rFonts w:ascii="Times New Roman" w:eastAsia="Times New Roman" w:hAnsi="Times New Roman" w:cs="Times New Roman"/>
      <w:b/>
      <w:bCs/>
      <w:color w:val="auto"/>
      <w:sz w:val="28"/>
      <w:szCs w:val="28"/>
      <w:lang w:eastAsia="en-US" w:bidi="ar-SA"/>
    </w:rPr>
  </w:style>
  <w:style w:type="paragraph" w:customStyle="1" w:styleId="24">
    <w:name w:val="Заголовок №2"/>
    <w:basedOn w:val="a"/>
    <w:link w:val="23"/>
    <w:pPr>
      <w:spacing w:after="470"/>
      <w:outlineLvl w:val="1"/>
    </w:pPr>
    <w:rPr>
      <w:rFonts w:ascii="Times New Roman" w:eastAsia="Times New Roman" w:hAnsi="Times New Roman" w:cs="Times New Roman"/>
      <w:color w:val="auto"/>
      <w:sz w:val="28"/>
      <w:szCs w:val="28"/>
      <w:lang w:eastAsia="en-US" w:bidi="ar-SA"/>
    </w:rPr>
  </w:style>
  <w:style w:type="paragraph" w:customStyle="1" w:styleId="a9">
    <w:name w:val="Подпись к таблице"/>
    <w:basedOn w:val="a"/>
    <w:link w:val="a8"/>
    <w:rPr>
      <w:rFonts w:ascii="Times New Roman" w:eastAsia="Times New Roman" w:hAnsi="Times New Roman" w:cs="Times New Roman"/>
      <w:color w:val="auto"/>
      <w:sz w:val="22"/>
      <w:szCs w:val="22"/>
      <w:lang w:eastAsia="en-US" w:bidi="ar-SA"/>
    </w:rPr>
  </w:style>
  <w:style w:type="paragraph" w:customStyle="1" w:styleId="ab">
    <w:name w:val="Колонтитул"/>
    <w:basedOn w:val="a"/>
    <w:link w:val="aa"/>
    <w:rPr>
      <w:rFonts w:ascii="Times New Roman" w:eastAsia="Times New Roman" w:hAnsi="Times New Roman" w:cs="Times New Roman"/>
      <w:color w:val="auto"/>
      <w:sz w:val="22"/>
      <w:szCs w:val="22"/>
      <w:lang w:eastAsia="en-US" w:bidi="ar-SA"/>
    </w:rPr>
  </w:style>
  <w:style w:type="paragraph" w:styleId="ac">
    <w:name w:val="header"/>
    <w:basedOn w:val="a"/>
    <w:link w:val="ad"/>
    <w:uiPriority w:val="99"/>
    <w:unhideWhenUsed/>
    <w:pPr>
      <w:tabs>
        <w:tab w:val="center" w:pos="4677"/>
        <w:tab w:val="right" w:pos="9355"/>
      </w:tabs>
    </w:pPr>
  </w:style>
  <w:style w:type="character" w:customStyle="1" w:styleId="ad">
    <w:name w:val="Верхний колонтитул Знак"/>
    <w:basedOn w:val="a0"/>
    <w:link w:val="ac"/>
    <w:uiPriority w:val="99"/>
    <w:rPr>
      <w:rFonts w:ascii="Microsoft Sans Serif" w:eastAsia="Microsoft Sans Serif" w:hAnsi="Microsoft Sans Serif" w:cs="Microsoft Sans Serif"/>
      <w:color w:val="000000"/>
      <w:sz w:val="24"/>
      <w:szCs w:val="24"/>
      <w:lang w:eastAsia="ru-RU" w:bidi="ru-RU"/>
    </w:rPr>
  </w:style>
  <w:style w:type="paragraph" w:styleId="ae">
    <w:name w:val="footer"/>
    <w:basedOn w:val="a"/>
    <w:link w:val="af"/>
    <w:uiPriority w:val="99"/>
    <w:unhideWhenUsed/>
    <w:pPr>
      <w:tabs>
        <w:tab w:val="center" w:pos="4677"/>
        <w:tab w:val="right" w:pos="9355"/>
      </w:tabs>
    </w:pPr>
  </w:style>
  <w:style w:type="character" w:customStyle="1" w:styleId="af">
    <w:name w:val="Нижний колонтитул Знак"/>
    <w:basedOn w:val="a0"/>
    <w:link w:val="ae"/>
    <w:uiPriority w:val="99"/>
    <w:rPr>
      <w:rFonts w:ascii="Microsoft Sans Serif" w:eastAsia="Microsoft Sans Serif" w:hAnsi="Microsoft Sans Serif" w:cs="Microsoft Sans Serif"/>
      <w:color w:val="000000"/>
      <w:sz w:val="24"/>
      <w:szCs w:val="24"/>
      <w:lang w:eastAsia="ru-RU" w:bidi="ru-RU"/>
    </w:rPr>
  </w:style>
  <w:style w:type="character" w:styleId="af0">
    <w:name w:val="Hyperlink"/>
    <w:basedOn w:val="a0"/>
    <w:uiPriority w:val="99"/>
    <w:rPr>
      <w:rFonts w:cs="Times New Roman"/>
      <w:color w:val="0000FF"/>
      <w:u w:val="single"/>
    </w:rPr>
  </w:style>
  <w:style w:type="character" w:customStyle="1" w:styleId="UnresolvedMention">
    <w:name w:val="Unresolved Mention"/>
    <w:basedOn w:val="a0"/>
    <w:uiPriority w:val="99"/>
    <w:semiHidden/>
    <w:unhideWhenUsed/>
    <w:rPr>
      <w:color w:val="605E5C"/>
      <w:shd w:val="clear" w:color="auto" w:fill="E1DFDD"/>
    </w:rPr>
  </w:style>
  <w:style w:type="paragraph" w:styleId="af1">
    <w:name w:val="List Paragraph"/>
    <w:aliases w:val="ТЗ список,Абзац списка нумерованный"/>
    <w:basedOn w:val="a"/>
    <w:link w:val="af2"/>
    <w:uiPriority w:val="34"/>
    <w:qFormat/>
    <w:pPr>
      <w:ind w:left="720"/>
      <w:contextualSpacing/>
    </w:pPr>
  </w:style>
  <w:style w:type="paragraph" w:styleId="af3">
    <w:name w:val="Balloon Text"/>
    <w:basedOn w:val="a"/>
    <w:link w:val="af4"/>
    <w:uiPriority w:val="99"/>
    <w:semiHidden/>
    <w:unhideWhenUsed/>
    <w:rPr>
      <w:rFonts w:ascii="Segoe UI" w:hAnsi="Segoe UI" w:cs="Segoe UI"/>
      <w:sz w:val="18"/>
      <w:szCs w:val="18"/>
    </w:rPr>
  </w:style>
  <w:style w:type="character" w:customStyle="1" w:styleId="af4">
    <w:name w:val="Текст выноски Знак"/>
    <w:basedOn w:val="a0"/>
    <w:link w:val="af3"/>
    <w:uiPriority w:val="99"/>
    <w:semiHidden/>
    <w:rPr>
      <w:rFonts w:ascii="Segoe UI" w:eastAsia="Microsoft Sans Serif" w:hAnsi="Segoe UI" w:cs="Segoe UI"/>
      <w:color w:val="000000"/>
      <w:sz w:val="18"/>
      <w:szCs w:val="18"/>
      <w:lang w:eastAsia="ru-RU" w:bidi="ru-RU"/>
    </w:rPr>
  </w:style>
  <w:style w:type="paragraph" w:customStyle="1" w:styleId="Default">
    <w:name w:val="Default"/>
    <w:uiPriority w:val="99"/>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f5">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Pr>
      <w:rFonts w:ascii="Times New Roman" w:eastAsia="Times New Roman" w:hAnsi="Times New Roman" w:cs="Times New Roman"/>
      <w:sz w:val="28"/>
      <w:szCs w:val="28"/>
      <w:lang w:eastAsia="ru-RU"/>
    </w:rPr>
  </w:style>
  <w:style w:type="character" w:customStyle="1" w:styleId="af2">
    <w:name w:val="Абзац списка Знак"/>
    <w:aliases w:val="ТЗ список Знак,Абзац списка нумерованный Знак"/>
    <w:link w:val="af1"/>
    <w:uiPriority w:val="34"/>
    <w:qFormat/>
    <w:locked/>
    <w:rPr>
      <w:rFonts w:ascii="Microsoft Sans Serif" w:eastAsia="Microsoft Sans Serif" w:hAnsi="Microsoft Sans Serif" w:cs="Microsoft Sans Serif"/>
      <w:color w:val="000000"/>
      <w:sz w:val="24"/>
      <w:szCs w:val="24"/>
      <w:lang w:eastAsia="ru-RU" w:bidi="ru-RU"/>
    </w:rPr>
  </w:style>
  <w:style w:type="character" w:customStyle="1" w:styleId="af6">
    <w:name w:val="Заголовок Знак"/>
    <w:link w:val="af7"/>
    <w:uiPriority w:val="10"/>
    <w:qFormat/>
    <w:rPr>
      <w:rFonts w:ascii="Cambria" w:eastAsia="Cambria" w:hAnsi="Cambria" w:cs="Cambria"/>
      <w:spacing w:val="-10"/>
      <w:kern w:val="2"/>
      <w:sz w:val="56"/>
      <w:szCs w:val="56"/>
    </w:rPr>
  </w:style>
  <w:style w:type="paragraph" w:styleId="af7">
    <w:name w:val="Title"/>
    <w:basedOn w:val="a"/>
    <w:next w:val="a"/>
    <w:link w:val="af6"/>
    <w:uiPriority w:val="10"/>
    <w:qFormat/>
    <w:pPr>
      <w:widowControl/>
      <w:suppressAutoHyphens/>
      <w:contextualSpacing/>
    </w:pPr>
    <w:rPr>
      <w:rFonts w:ascii="Cambria" w:eastAsia="Cambria" w:hAnsi="Cambria" w:cs="Cambria"/>
      <w:color w:val="auto"/>
      <w:spacing w:val="-10"/>
      <w:kern w:val="2"/>
      <w:sz w:val="56"/>
      <w:szCs w:val="56"/>
      <w:lang w:eastAsia="en-US" w:bidi="ar-SA"/>
    </w:rPr>
  </w:style>
  <w:style w:type="character" w:customStyle="1" w:styleId="14">
    <w:name w:val="Заголовок Знак1"/>
    <w:basedOn w:val="a0"/>
    <w:uiPriority w:val="10"/>
    <w:rPr>
      <w:rFonts w:asciiTheme="majorHAnsi" w:eastAsiaTheme="majorEastAsia" w:hAnsiTheme="majorHAnsi" w:cstheme="majorBidi"/>
      <w:spacing w:val="-10"/>
      <w:kern w:val="28"/>
      <w:sz w:val="56"/>
      <w:szCs w:val="56"/>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15.09.2015)%7B&#1050;&#1086;&#1085;&#1089;&#1091;&#1083;&#1100;&#1090;&#1072;&#1085;&#1090;&#1055;&#1083;&#1102;&#1089;%7D" TargetMode="Externa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jpeg"/><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4CAEB-D842-4DEC-9E66-B1943C3EB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14318</Words>
  <Characters>81617</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Онищенко Светлана Васильевна</dc:creator>
  <cp:lastModifiedBy>2021</cp:lastModifiedBy>
  <cp:revision>10</cp:revision>
  <cp:lastPrinted>2023-01-09T01:45:00Z</cp:lastPrinted>
  <dcterms:created xsi:type="dcterms:W3CDTF">2023-01-08T22:23:00Z</dcterms:created>
  <dcterms:modified xsi:type="dcterms:W3CDTF">2023-01-09T04:59:00Z</dcterms:modified>
</cp:coreProperties>
</file>